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410F" w14:textId="77777777" w:rsidR="00FA73FC" w:rsidRDefault="00FA73FC" w:rsidP="006D4959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Intervention vidéo Digital Festival Tahiti</w:t>
      </w:r>
    </w:p>
    <w:p w14:paraId="7D44A8B9" w14:textId="4867931B" w:rsidR="00FA73FC" w:rsidRDefault="00667E35" w:rsidP="006D4959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M. </w:t>
      </w:r>
      <w:r w:rsidR="00FA73FC">
        <w:rPr>
          <w:sz w:val="32"/>
          <w:szCs w:val="32"/>
        </w:rPr>
        <w:t>Olivier GASTON, Président du Comité exécutif d’OCTA</w:t>
      </w:r>
    </w:p>
    <w:p w14:paraId="4E09BDF6" w14:textId="77777777" w:rsidR="00FA73FC" w:rsidRDefault="00FA73FC" w:rsidP="006D4959">
      <w:pPr>
        <w:spacing w:before="240" w:line="360" w:lineRule="auto"/>
        <w:jc w:val="both"/>
        <w:rPr>
          <w:sz w:val="32"/>
          <w:szCs w:val="32"/>
        </w:rPr>
      </w:pPr>
    </w:p>
    <w:p w14:paraId="66C970D7" w14:textId="77777777" w:rsidR="00AA7115" w:rsidRP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Monsieur le Pr</w:t>
      </w:r>
      <w:r w:rsidR="00197632" w:rsidRPr="006D4959">
        <w:rPr>
          <w:sz w:val="32"/>
          <w:szCs w:val="32"/>
        </w:rPr>
        <w:t>é</w:t>
      </w:r>
      <w:r w:rsidRPr="006D4959">
        <w:rPr>
          <w:sz w:val="32"/>
          <w:szCs w:val="32"/>
        </w:rPr>
        <w:t>sident</w:t>
      </w:r>
    </w:p>
    <w:p w14:paraId="58FAC637" w14:textId="77777777" w:rsidR="00197632" w:rsidRP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Mesdames et Messieurs les représentants</w:t>
      </w:r>
      <w:r w:rsidR="00197632" w:rsidRPr="006D4959">
        <w:rPr>
          <w:sz w:val="32"/>
          <w:szCs w:val="32"/>
        </w:rPr>
        <w:t xml:space="preserve"> des gouvernements,</w:t>
      </w:r>
    </w:p>
    <w:p w14:paraId="27930B37" w14:textId="77777777" w:rsidR="00010C71" w:rsidRPr="006D4959" w:rsidRDefault="0019763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Mesdames et Messieurs</w:t>
      </w:r>
      <w:r w:rsidR="00010C71" w:rsidRPr="006D4959">
        <w:rPr>
          <w:sz w:val="32"/>
          <w:szCs w:val="32"/>
        </w:rPr>
        <w:t xml:space="preserve"> </w:t>
      </w:r>
      <w:r w:rsidRPr="006D4959">
        <w:rPr>
          <w:sz w:val="32"/>
          <w:szCs w:val="32"/>
        </w:rPr>
        <w:t>l</w:t>
      </w:r>
      <w:r w:rsidR="00010C71" w:rsidRPr="006D4959">
        <w:rPr>
          <w:sz w:val="32"/>
          <w:szCs w:val="32"/>
        </w:rPr>
        <w:t>es</w:t>
      </w:r>
      <w:r w:rsidR="004F3932" w:rsidRPr="006D4959">
        <w:rPr>
          <w:sz w:val="32"/>
          <w:szCs w:val="32"/>
        </w:rPr>
        <w:t xml:space="preserve"> délégués des</w:t>
      </w:r>
      <w:r w:rsidR="00010C71" w:rsidRPr="006D4959">
        <w:rPr>
          <w:sz w:val="32"/>
          <w:szCs w:val="32"/>
        </w:rPr>
        <w:t xml:space="preserve"> secteurs public et privé</w:t>
      </w:r>
      <w:r w:rsidRPr="006D4959">
        <w:rPr>
          <w:sz w:val="32"/>
          <w:szCs w:val="32"/>
        </w:rPr>
        <w:t>,</w:t>
      </w:r>
    </w:p>
    <w:p w14:paraId="4F2211A6" w14:textId="77777777" w:rsidR="00010C71" w:rsidRP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Chers amis</w:t>
      </w:r>
    </w:p>
    <w:p w14:paraId="690BF0E2" w14:textId="77777777" w:rsidR="00010C71" w:rsidRP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 xml:space="preserve">Ia </w:t>
      </w:r>
      <w:proofErr w:type="spellStart"/>
      <w:r w:rsidRPr="006D4959">
        <w:rPr>
          <w:sz w:val="32"/>
          <w:szCs w:val="32"/>
        </w:rPr>
        <w:t>orana</w:t>
      </w:r>
      <w:proofErr w:type="spellEnd"/>
    </w:p>
    <w:p w14:paraId="0A24F74E" w14:textId="77777777" w:rsidR="00010C71" w:rsidRP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</w:p>
    <w:p w14:paraId="47301FB6" w14:textId="2F2AE047" w:rsid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J’espère que vous avez tous pu gouter</w:t>
      </w:r>
      <w:r w:rsidR="004F3932" w:rsidRPr="006D4959">
        <w:rPr>
          <w:sz w:val="32"/>
          <w:szCs w:val="32"/>
        </w:rPr>
        <w:t xml:space="preserve"> un tant soit peu</w:t>
      </w:r>
      <w:r w:rsidRPr="006D4959">
        <w:rPr>
          <w:sz w:val="32"/>
          <w:szCs w:val="32"/>
        </w:rPr>
        <w:t xml:space="preserve"> à la beauté exceptionnelle de Tahiti et vous comprendrez combien il a été difficile de ne pas me joindre à </w:t>
      </w:r>
      <w:r w:rsidR="004F3932" w:rsidRPr="006D4959">
        <w:rPr>
          <w:sz w:val="32"/>
          <w:szCs w:val="32"/>
        </w:rPr>
        <w:t>v</w:t>
      </w:r>
      <w:r w:rsidRPr="006D4959">
        <w:rPr>
          <w:sz w:val="32"/>
          <w:szCs w:val="32"/>
        </w:rPr>
        <w:t>ous. C’est bien malgré nous que l’OCTA ne pouvait participer à ce Digital</w:t>
      </w:r>
      <w:r w:rsidR="007D7AB8">
        <w:rPr>
          <w:sz w:val="32"/>
          <w:szCs w:val="32"/>
        </w:rPr>
        <w:t xml:space="preserve"> </w:t>
      </w:r>
      <w:r w:rsidR="007D7AB8" w:rsidRPr="006D4959">
        <w:rPr>
          <w:sz w:val="32"/>
          <w:szCs w:val="32"/>
        </w:rPr>
        <w:t>festival</w:t>
      </w:r>
      <w:r w:rsidRPr="006D4959">
        <w:rPr>
          <w:sz w:val="32"/>
          <w:szCs w:val="32"/>
        </w:rPr>
        <w:t xml:space="preserve"> Tahiti d’autant plus que le thème de</w:t>
      </w:r>
      <w:r w:rsidR="004F3932" w:rsidRPr="006D4959">
        <w:rPr>
          <w:sz w:val="32"/>
          <w:szCs w:val="32"/>
        </w:rPr>
        <w:t xml:space="preserve"> </w:t>
      </w:r>
      <w:r w:rsidRPr="006D4959">
        <w:rPr>
          <w:sz w:val="32"/>
          <w:szCs w:val="32"/>
        </w:rPr>
        <w:t xml:space="preserve">l’innovation nous tient très à cœur et que votre initiative </w:t>
      </w:r>
      <w:r w:rsidR="004F3932" w:rsidRPr="006D4959">
        <w:rPr>
          <w:sz w:val="32"/>
          <w:szCs w:val="32"/>
        </w:rPr>
        <w:t>nous apparaît</w:t>
      </w:r>
      <w:r w:rsidRPr="006D4959">
        <w:rPr>
          <w:sz w:val="32"/>
          <w:szCs w:val="32"/>
        </w:rPr>
        <w:t xml:space="preserve"> remarquable. L</w:t>
      </w:r>
      <w:r w:rsidR="004F3932" w:rsidRPr="006D4959">
        <w:rPr>
          <w:sz w:val="32"/>
          <w:szCs w:val="32"/>
        </w:rPr>
        <w:t>e rôle de l</w:t>
      </w:r>
      <w:r w:rsidRPr="006D4959">
        <w:rPr>
          <w:sz w:val="32"/>
          <w:szCs w:val="32"/>
        </w:rPr>
        <w:t>’association des 22 Pays et Territoires d’Outre-mer</w:t>
      </w:r>
      <w:r w:rsidR="007D7AB8">
        <w:rPr>
          <w:sz w:val="32"/>
          <w:szCs w:val="32"/>
        </w:rPr>
        <w:t>, c’</w:t>
      </w:r>
      <w:r w:rsidR="004F3932" w:rsidRPr="006D4959">
        <w:rPr>
          <w:sz w:val="32"/>
          <w:szCs w:val="32"/>
        </w:rPr>
        <w:t xml:space="preserve">est de porter la voix de nos </w:t>
      </w:r>
      <w:proofErr w:type="spellStart"/>
      <w:r w:rsidR="004F3932" w:rsidRPr="006D4959">
        <w:rPr>
          <w:sz w:val="32"/>
          <w:szCs w:val="32"/>
        </w:rPr>
        <w:t>Outre-mers</w:t>
      </w:r>
      <w:proofErr w:type="spellEnd"/>
      <w:r w:rsidR="004F3932" w:rsidRPr="006D4959">
        <w:rPr>
          <w:sz w:val="32"/>
          <w:szCs w:val="32"/>
        </w:rPr>
        <w:t xml:space="preserve"> auprès des institutions européennes pour que les décideurs intègrent nos situations particulières dans de multiples domaines. </w:t>
      </w:r>
      <w:r w:rsidR="007D7AB8">
        <w:rPr>
          <w:sz w:val="32"/>
          <w:szCs w:val="32"/>
        </w:rPr>
        <w:t>Que ce soit, la Commission européenne, les Etats membres, et de manière croissante, le Parlement européen.</w:t>
      </w:r>
    </w:p>
    <w:p w14:paraId="1C3D61AF" w14:textId="77777777" w:rsid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</w:p>
    <w:p w14:paraId="79D944DF" w14:textId="09A1E922" w:rsidR="006D4959" w:rsidRPr="006D4959" w:rsidRDefault="004F393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L’OCTA</w:t>
      </w:r>
      <w:r w:rsidR="00010C71" w:rsidRPr="006D4959">
        <w:rPr>
          <w:sz w:val="32"/>
          <w:szCs w:val="32"/>
        </w:rPr>
        <w:t xml:space="preserve"> voit son année</w:t>
      </w:r>
      <w:r w:rsidR="00245FF0">
        <w:rPr>
          <w:sz w:val="32"/>
          <w:szCs w:val="32"/>
        </w:rPr>
        <w:t xml:space="preserve"> 2019</w:t>
      </w:r>
      <w:r w:rsidR="00010C71" w:rsidRPr="006D4959">
        <w:rPr>
          <w:sz w:val="32"/>
          <w:szCs w:val="32"/>
        </w:rPr>
        <w:t xml:space="preserve"> rythmée par 3 temps forts particuliers :</w:t>
      </w:r>
    </w:p>
    <w:p w14:paraId="1F341819" w14:textId="1F6AE0B1" w:rsidR="00010C71" w:rsidRPr="006D4959" w:rsidRDefault="00010C71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Cette semaine</w:t>
      </w:r>
      <w:r w:rsidR="004F3932" w:rsidRPr="006D4959">
        <w:rPr>
          <w:sz w:val="32"/>
          <w:szCs w:val="32"/>
        </w:rPr>
        <w:t xml:space="preserve"> notamment,</w:t>
      </w:r>
      <w:r w:rsidRPr="006D4959">
        <w:rPr>
          <w:sz w:val="32"/>
          <w:szCs w:val="32"/>
        </w:rPr>
        <w:t xml:space="preserve"> nous avons convoqué nos membres pour se rencontrer sur la thématique des Océans</w:t>
      </w:r>
      <w:r w:rsidR="00F14472" w:rsidRPr="006D4959">
        <w:rPr>
          <w:sz w:val="32"/>
          <w:szCs w:val="32"/>
        </w:rPr>
        <w:t>.</w:t>
      </w:r>
      <w:r w:rsidRPr="006D4959">
        <w:rPr>
          <w:sz w:val="32"/>
          <w:szCs w:val="32"/>
        </w:rPr>
        <w:t xml:space="preserve"> </w:t>
      </w:r>
      <w:r w:rsidR="00F14472" w:rsidRPr="006D4959">
        <w:rPr>
          <w:sz w:val="32"/>
          <w:szCs w:val="32"/>
        </w:rPr>
        <w:t xml:space="preserve">Nous serons </w:t>
      </w:r>
      <w:r w:rsidR="004F3932" w:rsidRPr="006D4959">
        <w:rPr>
          <w:sz w:val="32"/>
          <w:szCs w:val="32"/>
        </w:rPr>
        <w:t xml:space="preserve">donc </w:t>
      </w:r>
      <w:r w:rsidR="00F14472" w:rsidRPr="006D4959">
        <w:rPr>
          <w:sz w:val="32"/>
          <w:szCs w:val="32"/>
        </w:rPr>
        <w:t xml:space="preserve">à Bruxelles sur la question de la préservation et la valorisation durables des ressources marines. Cette priorité a </w:t>
      </w:r>
      <w:r w:rsidRPr="006D4959">
        <w:rPr>
          <w:sz w:val="32"/>
          <w:szCs w:val="32"/>
        </w:rPr>
        <w:t>notamment</w:t>
      </w:r>
      <w:r w:rsidR="00F14472" w:rsidRPr="006D4959">
        <w:rPr>
          <w:sz w:val="32"/>
          <w:szCs w:val="32"/>
        </w:rPr>
        <w:t xml:space="preserve"> été</w:t>
      </w:r>
      <w:r w:rsidRPr="006D4959">
        <w:rPr>
          <w:sz w:val="32"/>
          <w:szCs w:val="32"/>
        </w:rPr>
        <w:t xml:space="preserve"> portée par la présidence politique polynésienne qui a </w:t>
      </w:r>
      <w:r w:rsidR="00F14472" w:rsidRPr="006D4959">
        <w:rPr>
          <w:sz w:val="32"/>
          <w:szCs w:val="32"/>
        </w:rPr>
        <w:t>pris fin</w:t>
      </w:r>
      <w:r w:rsidR="004F3932" w:rsidRPr="006D4959">
        <w:rPr>
          <w:sz w:val="32"/>
          <w:szCs w:val="32"/>
        </w:rPr>
        <w:t xml:space="preserve"> à Tahiti,</w:t>
      </w:r>
      <w:r w:rsidR="00F14472" w:rsidRPr="006D4959">
        <w:rPr>
          <w:sz w:val="32"/>
          <w:szCs w:val="32"/>
        </w:rPr>
        <w:t xml:space="preserve"> lors de </w:t>
      </w:r>
      <w:r w:rsidR="004F3932" w:rsidRPr="006D4959">
        <w:rPr>
          <w:sz w:val="32"/>
          <w:szCs w:val="32"/>
        </w:rPr>
        <w:t>notre</w:t>
      </w:r>
      <w:r w:rsidR="00F14472" w:rsidRPr="006D4959">
        <w:rPr>
          <w:sz w:val="32"/>
          <w:szCs w:val="32"/>
        </w:rPr>
        <w:t xml:space="preserve"> Conférence Ministérielle</w:t>
      </w:r>
      <w:r w:rsidR="004F3932" w:rsidRPr="006D4959">
        <w:rPr>
          <w:sz w:val="32"/>
          <w:szCs w:val="32"/>
        </w:rPr>
        <w:t xml:space="preserve"> annuelle</w:t>
      </w:r>
      <w:r w:rsidR="00F14472" w:rsidRPr="006D4959">
        <w:rPr>
          <w:sz w:val="32"/>
          <w:szCs w:val="32"/>
        </w:rPr>
        <w:t xml:space="preserve"> de février dernier</w:t>
      </w:r>
      <w:r w:rsidR="00065558">
        <w:rPr>
          <w:sz w:val="32"/>
          <w:szCs w:val="32"/>
        </w:rPr>
        <w:t>.</w:t>
      </w:r>
      <w:r w:rsidRPr="006D4959">
        <w:rPr>
          <w:sz w:val="32"/>
          <w:szCs w:val="32"/>
        </w:rPr>
        <w:t xml:space="preserve"> </w:t>
      </w:r>
      <w:r w:rsidR="00F14472" w:rsidRPr="006D4959">
        <w:rPr>
          <w:sz w:val="32"/>
          <w:szCs w:val="32"/>
        </w:rPr>
        <w:t xml:space="preserve">Pour clôturer </w:t>
      </w:r>
      <w:r w:rsidR="004F3932" w:rsidRPr="006D4959">
        <w:rPr>
          <w:sz w:val="32"/>
          <w:szCs w:val="32"/>
        </w:rPr>
        <w:t>l’année</w:t>
      </w:r>
      <w:r w:rsidR="00F14472" w:rsidRPr="006D4959">
        <w:rPr>
          <w:sz w:val="32"/>
          <w:szCs w:val="32"/>
        </w:rPr>
        <w:t>, nous organis</w:t>
      </w:r>
      <w:r w:rsidR="006D4959">
        <w:rPr>
          <w:sz w:val="32"/>
          <w:szCs w:val="32"/>
        </w:rPr>
        <w:t>er</w:t>
      </w:r>
      <w:r w:rsidR="00F14472" w:rsidRPr="006D4959">
        <w:rPr>
          <w:sz w:val="32"/>
          <w:szCs w:val="32"/>
        </w:rPr>
        <w:t xml:space="preserve">ons </w:t>
      </w:r>
      <w:r w:rsidR="004F3932" w:rsidRPr="006D4959">
        <w:rPr>
          <w:sz w:val="32"/>
          <w:szCs w:val="32"/>
        </w:rPr>
        <w:t>également</w:t>
      </w:r>
      <w:r w:rsidR="00F14472" w:rsidRPr="006D4959">
        <w:rPr>
          <w:sz w:val="32"/>
          <w:szCs w:val="32"/>
        </w:rPr>
        <w:t xml:space="preserve"> une conférence sur les programmes horizontaux de l’Union européenne, et un autre évènement sur l’énergie durable et le changement climatique.</w:t>
      </w:r>
    </w:p>
    <w:p w14:paraId="2C8D3EF1" w14:textId="77777777" w:rsidR="00F14472" w:rsidRPr="006D4959" w:rsidRDefault="00F14472" w:rsidP="006D4959">
      <w:pPr>
        <w:spacing w:before="240" w:line="360" w:lineRule="auto"/>
        <w:jc w:val="both"/>
        <w:rPr>
          <w:sz w:val="32"/>
          <w:szCs w:val="32"/>
        </w:rPr>
      </w:pPr>
    </w:p>
    <w:p w14:paraId="41B45E72" w14:textId="77777777" w:rsidR="00F14472" w:rsidRPr="006D4959" w:rsidRDefault="00F1447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Pourquoi ce dernier thème ?</w:t>
      </w:r>
      <w:r w:rsidR="004F3932" w:rsidRPr="006D4959">
        <w:rPr>
          <w:sz w:val="32"/>
          <w:szCs w:val="32"/>
        </w:rPr>
        <w:t xml:space="preserve"> Je souhaitais vous en parler.</w:t>
      </w:r>
    </w:p>
    <w:p w14:paraId="3F980C69" w14:textId="6EE9DBF1" w:rsidR="00F14472" w:rsidRDefault="00F1447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En lien avec l’Union européenne, l’OCTA a porté un nouveau programme</w:t>
      </w:r>
      <w:r w:rsidR="004F3932" w:rsidRPr="006D4959">
        <w:rPr>
          <w:sz w:val="32"/>
          <w:szCs w:val="32"/>
        </w:rPr>
        <w:t xml:space="preserve"> en faveur des PTOM</w:t>
      </w:r>
      <w:r w:rsidRPr="006D4959">
        <w:rPr>
          <w:sz w:val="32"/>
          <w:szCs w:val="32"/>
        </w:rPr>
        <w:t xml:space="preserve"> de 1</w:t>
      </w:r>
      <w:r w:rsidR="004D0D95" w:rsidRPr="006D4959">
        <w:rPr>
          <w:sz w:val="32"/>
          <w:szCs w:val="32"/>
        </w:rPr>
        <w:t>7</w:t>
      </w:r>
      <w:r w:rsidRPr="006D4959">
        <w:rPr>
          <w:sz w:val="32"/>
          <w:szCs w:val="32"/>
        </w:rPr>
        <w:t xml:space="preserve"> millions d’euros pour réduire </w:t>
      </w:r>
      <w:r w:rsidR="004F3932" w:rsidRPr="006D4959">
        <w:rPr>
          <w:sz w:val="32"/>
          <w:szCs w:val="32"/>
        </w:rPr>
        <w:t>l</w:t>
      </w:r>
      <w:r w:rsidRPr="006D4959">
        <w:rPr>
          <w:sz w:val="32"/>
          <w:szCs w:val="32"/>
        </w:rPr>
        <w:t>es émissions de gaz à effets de serre et favoriser une adaptation aux effets du dérèglement climatique. E</w:t>
      </w:r>
      <w:r w:rsidR="00667E35">
        <w:rPr>
          <w:sz w:val="32"/>
          <w:szCs w:val="32"/>
        </w:rPr>
        <w:t>n</w:t>
      </w:r>
      <w:r w:rsidRPr="006D4959">
        <w:rPr>
          <w:sz w:val="32"/>
          <w:szCs w:val="32"/>
        </w:rPr>
        <w:t xml:space="preserve"> 2020, de nouvelles opportunités verront le jour pour les secteurs public et privé dans ce domaine</w:t>
      </w:r>
      <w:r w:rsidR="004F3932" w:rsidRPr="006D4959">
        <w:rPr>
          <w:sz w:val="32"/>
          <w:szCs w:val="32"/>
        </w:rPr>
        <w:t>, même si ces contours et les moyens financiers peuvent encore varier en raison du Brexit</w:t>
      </w:r>
      <w:r w:rsidRPr="006D4959">
        <w:rPr>
          <w:sz w:val="32"/>
          <w:szCs w:val="32"/>
        </w:rPr>
        <w:t>.</w:t>
      </w:r>
    </w:p>
    <w:p w14:paraId="4720FF8C" w14:textId="77777777" w:rsid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</w:p>
    <w:p w14:paraId="57F86ACF" w14:textId="77777777" w:rsidR="006D4959" w:rsidRP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</w:p>
    <w:p w14:paraId="702675F1" w14:textId="77777777" w:rsidR="00F14472" w:rsidRP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L’OCTA et la Commission travaillent</w:t>
      </w:r>
      <w:r w:rsidR="00F14472" w:rsidRPr="006D4959">
        <w:rPr>
          <w:sz w:val="32"/>
          <w:szCs w:val="32"/>
        </w:rPr>
        <w:t xml:space="preserve"> avec des fonds européens, et leurs contraintes </w:t>
      </w:r>
      <w:r w:rsidR="004D0D95" w:rsidRPr="006D4959">
        <w:rPr>
          <w:sz w:val="32"/>
          <w:szCs w:val="32"/>
        </w:rPr>
        <w:t>particulières</w:t>
      </w:r>
      <w:r w:rsidR="00F14472" w:rsidRPr="006D4959">
        <w:rPr>
          <w:sz w:val="32"/>
          <w:szCs w:val="32"/>
        </w:rPr>
        <w:t xml:space="preserve"> font parfois</w:t>
      </w:r>
      <w:r w:rsidR="004D0D95" w:rsidRPr="006D4959">
        <w:rPr>
          <w:sz w:val="32"/>
          <w:szCs w:val="32"/>
        </w:rPr>
        <w:t xml:space="preserve"> parler</w:t>
      </w:r>
      <w:r w:rsidR="00F14472" w:rsidRPr="006D4959">
        <w:rPr>
          <w:sz w:val="32"/>
          <w:szCs w:val="32"/>
        </w:rPr>
        <w:t xml:space="preserve"> d’elles</w:t>
      </w:r>
      <w:r w:rsidR="004F3932" w:rsidRPr="006D4959">
        <w:rPr>
          <w:sz w:val="32"/>
          <w:szCs w:val="32"/>
        </w:rPr>
        <w:t>. N</w:t>
      </w:r>
      <w:r w:rsidR="00F14472" w:rsidRPr="006D4959">
        <w:rPr>
          <w:sz w:val="32"/>
          <w:szCs w:val="32"/>
        </w:rPr>
        <w:t>ous sommes</w:t>
      </w:r>
      <w:r w:rsidR="004F3932" w:rsidRPr="006D4959">
        <w:rPr>
          <w:sz w:val="32"/>
          <w:szCs w:val="32"/>
        </w:rPr>
        <w:t xml:space="preserve"> cependant</w:t>
      </w:r>
      <w:r w:rsidR="00F14472" w:rsidRPr="006D4959">
        <w:rPr>
          <w:sz w:val="32"/>
          <w:szCs w:val="32"/>
        </w:rPr>
        <w:t xml:space="preserve"> confiants que cette action d’une ampleur sans précédent</w:t>
      </w:r>
      <w:r w:rsidR="004F3932" w:rsidRPr="006D4959">
        <w:rPr>
          <w:sz w:val="32"/>
          <w:szCs w:val="32"/>
        </w:rPr>
        <w:t xml:space="preserve"> à l’échelle de l’ensemble des PTOM</w:t>
      </w:r>
      <w:r w:rsidR="00F14472" w:rsidRPr="006D4959">
        <w:rPr>
          <w:sz w:val="32"/>
          <w:szCs w:val="32"/>
        </w:rPr>
        <w:t xml:space="preserve">, </w:t>
      </w:r>
      <w:r w:rsidR="004F3932" w:rsidRPr="006D4959">
        <w:rPr>
          <w:sz w:val="32"/>
          <w:szCs w:val="32"/>
        </w:rPr>
        <w:t>fournira</w:t>
      </w:r>
      <w:r w:rsidR="00F14472" w:rsidRPr="006D4959">
        <w:rPr>
          <w:sz w:val="32"/>
          <w:szCs w:val="32"/>
        </w:rPr>
        <w:t xml:space="preserve"> des opportunités réelles en lien avec les besoins stratégiques de nos outre-mer.</w:t>
      </w:r>
    </w:p>
    <w:p w14:paraId="0E878A3A" w14:textId="77777777" w:rsidR="00F14472" w:rsidRPr="006D4959" w:rsidRDefault="00F14472" w:rsidP="006D4959">
      <w:pPr>
        <w:spacing w:before="240" w:line="360" w:lineRule="auto"/>
        <w:jc w:val="both"/>
        <w:rPr>
          <w:sz w:val="32"/>
          <w:szCs w:val="32"/>
        </w:rPr>
      </w:pPr>
    </w:p>
    <w:p w14:paraId="00CE874D" w14:textId="0D2A02AF" w:rsidR="00F14472" w:rsidRPr="006D4959" w:rsidRDefault="00F1447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 xml:space="preserve">Océans, adaptation au changement climatique… vous comprendrez que c’est avec un réel plaisir que j’ai </w:t>
      </w:r>
      <w:r w:rsidR="004F3932" w:rsidRPr="006D4959">
        <w:rPr>
          <w:sz w:val="32"/>
          <w:szCs w:val="32"/>
        </w:rPr>
        <w:t>contribué</w:t>
      </w:r>
      <w:r w:rsidRPr="006D4959">
        <w:rPr>
          <w:sz w:val="32"/>
          <w:szCs w:val="32"/>
        </w:rPr>
        <w:t xml:space="preserve"> au jury qui a récompensé </w:t>
      </w:r>
      <w:proofErr w:type="spellStart"/>
      <w:r w:rsidR="00667E35">
        <w:rPr>
          <w:sz w:val="32"/>
          <w:szCs w:val="32"/>
        </w:rPr>
        <w:t>Bio</w:t>
      </w:r>
      <w:r w:rsidRPr="006D4959">
        <w:rPr>
          <w:sz w:val="32"/>
          <w:szCs w:val="32"/>
        </w:rPr>
        <w:t>céanor</w:t>
      </w:r>
      <w:proofErr w:type="spellEnd"/>
      <w:r w:rsidRPr="006D4959">
        <w:rPr>
          <w:sz w:val="32"/>
          <w:szCs w:val="32"/>
        </w:rPr>
        <w:t>, même si le choix a été des plus difficiles face à la concurrence des finalistes.</w:t>
      </w:r>
    </w:p>
    <w:p w14:paraId="0E29393E" w14:textId="3B71DB65" w:rsidR="00F14472" w:rsidRPr="006D4959" w:rsidRDefault="00F1447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>Par ailleurs, les PTOM abritent près de 70% des espèces européennes.</w:t>
      </w:r>
      <w:r w:rsidR="00197632" w:rsidRPr="006D4959">
        <w:rPr>
          <w:sz w:val="32"/>
          <w:szCs w:val="32"/>
        </w:rPr>
        <w:t xml:space="preserve"> </w:t>
      </w:r>
      <w:r w:rsidR="00FA73FC">
        <w:rPr>
          <w:sz w:val="32"/>
          <w:szCs w:val="32"/>
        </w:rPr>
        <w:t>L’OCTA était</w:t>
      </w:r>
      <w:r w:rsidR="00197632" w:rsidRPr="006D4959">
        <w:rPr>
          <w:sz w:val="32"/>
          <w:szCs w:val="32"/>
        </w:rPr>
        <w:t xml:space="preserve"> donc en phase avec les organisateurs et le jury pour récompenser </w:t>
      </w:r>
      <w:proofErr w:type="spellStart"/>
      <w:r w:rsidR="00197632" w:rsidRPr="006D4959">
        <w:rPr>
          <w:sz w:val="32"/>
          <w:szCs w:val="32"/>
        </w:rPr>
        <w:t>Leadbees</w:t>
      </w:r>
      <w:proofErr w:type="spellEnd"/>
      <w:r w:rsidR="00197632" w:rsidRPr="006D4959">
        <w:rPr>
          <w:sz w:val="32"/>
          <w:szCs w:val="32"/>
        </w:rPr>
        <w:t xml:space="preserve">. Sa technologie contribue au suivi des populations de pollinisateurs, </w:t>
      </w:r>
      <w:r w:rsidR="00506740">
        <w:rPr>
          <w:sz w:val="32"/>
          <w:szCs w:val="32"/>
        </w:rPr>
        <w:t>et obtient</w:t>
      </w:r>
      <w:r w:rsidR="00197632" w:rsidRPr="006D4959">
        <w:rPr>
          <w:sz w:val="32"/>
          <w:szCs w:val="32"/>
        </w:rPr>
        <w:t xml:space="preserve"> l’attention de nombreux chercheurs qui s’efforcent de préserver des espèces essentielles à nos écosystèmes. </w:t>
      </w:r>
    </w:p>
    <w:p w14:paraId="5E85AFB4" w14:textId="77777777" w:rsidR="00197632" w:rsidRDefault="00197632" w:rsidP="006D4959">
      <w:pPr>
        <w:spacing w:before="240" w:line="360" w:lineRule="auto"/>
        <w:jc w:val="both"/>
        <w:rPr>
          <w:sz w:val="32"/>
          <w:szCs w:val="32"/>
        </w:rPr>
      </w:pPr>
    </w:p>
    <w:p w14:paraId="49B269DD" w14:textId="77777777" w:rsid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</w:p>
    <w:p w14:paraId="5C9420CB" w14:textId="77777777" w:rsid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</w:p>
    <w:p w14:paraId="39BAFFF6" w14:textId="77777777" w:rsidR="006D4959" w:rsidRPr="006D4959" w:rsidRDefault="006D4959" w:rsidP="006D4959">
      <w:pPr>
        <w:spacing w:before="240" w:line="360" w:lineRule="auto"/>
        <w:jc w:val="both"/>
        <w:rPr>
          <w:sz w:val="32"/>
          <w:szCs w:val="32"/>
        </w:rPr>
      </w:pPr>
    </w:p>
    <w:p w14:paraId="55FA4FA4" w14:textId="540B9C7D" w:rsidR="00197632" w:rsidRPr="006D4959" w:rsidRDefault="0019763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 xml:space="preserve">Pour conclure, j’aimerais saluer le travail des décideurs et organisateurs </w:t>
      </w:r>
      <w:r w:rsidR="00025A2E">
        <w:rPr>
          <w:sz w:val="32"/>
          <w:szCs w:val="32"/>
        </w:rPr>
        <w:t>pour</w:t>
      </w:r>
      <w:r w:rsidRPr="006D4959">
        <w:rPr>
          <w:sz w:val="32"/>
          <w:szCs w:val="32"/>
        </w:rPr>
        <w:t xml:space="preserve"> ce Digital</w:t>
      </w:r>
      <w:r w:rsidR="00025A2E">
        <w:rPr>
          <w:sz w:val="32"/>
          <w:szCs w:val="32"/>
        </w:rPr>
        <w:t xml:space="preserve"> </w:t>
      </w:r>
      <w:r w:rsidR="00025A2E" w:rsidRPr="006D4959">
        <w:rPr>
          <w:sz w:val="32"/>
          <w:szCs w:val="32"/>
        </w:rPr>
        <w:t>festival</w:t>
      </w:r>
      <w:r w:rsidRPr="006D4959">
        <w:rPr>
          <w:sz w:val="32"/>
          <w:szCs w:val="32"/>
        </w:rPr>
        <w:t xml:space="preserve"> Tahiti</w:t>
      </w:r>
      <w:r w:rsidR="00FA73FC">
        <w:rPr>
          <w:sz w:val="32"/>
          <w:szCs w:val="32"/>
        </w:rPr>
        <w:t>, et vous tous qui avaient pris de votre temps pour y participer</w:t>
      </w:r>
      <w:r w:rsidRPr="006D4959">
        <w:rPr>
          <w:sz w:val="32"/>
          <w:szCs w:val="32"/>
        </w:rPr>
        <w:t>. Ma philosophie de travail est basée sur les partenariats et la recherche de synergies</w:t>
      </w:r>
      <w:r w:rsidR="004F3932" w:rsidRPr="006D4959">
        <w:rPr>
          <w:sz w:val="32"/>
          <w:szCs w:val="32"/>
        </w:rPr>
        <w:t>.</w:t>
      </w:r>
      <w:r w:rsidR="00065558">
        <w:rPr>
          <w:sz w:val="32"/>
          <w:szCs w:val="32"/>
        </w:rPr>
        <w:t xml:space="preserve"> Je sais que cette approche est partagée par le bureau des Affaires européennes du gouvernement de Polynésie Française avec qui nous collaborons étroitement.</w:t>
      </w:r>
      <w:r w:rsidRPr="006D4959">
        <w:rPr>
          <w:sz w:val="32"/>
          <w:szCs w:val="32"/>
        </w:rPr>
        <w:t xml:space="preserve"> Je proposerai donc à </w:t>
      </w:r>
      <w:r w:rsidR="00065558">
        <w:rPr>
          <w:sz w:val="32"/>
          <w:szCs w:val="32"/>
        </w:rPr>
        <w:t>l’</w:t>
      </w:r>
      <w:r w:rsidRPr="006D4959">
        <w:rPr>
          <w:sz w:val="32"/>
          <w:szCs w:val="32"/>
        </w:rPr>
        <w:t>équipe de l’OCTA</w:t>
      </w:r>
      <w:r w:rsidR="00065558">
        <w:rPr>
          <w:sz w:val="32"/>
          <w:szCs w:val="32"/>
        </w:rPr>
        <w:t xml:space="preserve"> </w:t>
      </w:r>
      <w:r w:rsidR="00065558" w:rsidRPr="006D4959">
        <w:rPr>
          <w:sz w:val="32"/>
          <w:szCs w:val="32"/>
        </w:rPr>
        <w:t xml:space="preserve">de renforcer </w:t>
      </w:r>
      <w:r w:rsidR="00065558">
        <w:rPr>
          <w:sz w:val="32"/>
          <w:szCs w:val="32"/>
        </w:rPr>
        <w:t>n</w:t>
      </w:r>
      <w:r w:rsidR="0023126A">
        <w:rPr>
          <w:sz w:val="32"/>
          <w:szCs w:val="32"/>
        </w:rPr>
        <w:t>o</w:t>
      </w:r>
      <w:r w:rsidR="00065558" w:rsidRPr="006D4959">
        <w:rPr>
          <w:sz w:val="32"/>
          <w:szCs w:val="32"/>
        </w:rPr>
        <w:t>s liens</w:t>
      </w:r>
      <w:r w:rsidRPr="006D4959">
        <w:rPr>
          <w:sz w:val="32"/>
          <w:szCs w:val="32"/>
        </w:rPr>
        <w:t xml:space="preserve"> avec votre </w:t>
      </w:r>
      <w:r w:rsidR="004D0D95" w:rsidRPr="006D4959">
        <w:rPr>
          <w:sz w:val="32"/>
          <w:szCs w:val="32"/>
        </w:rPr>
        <w:t>fest</w:t>
      </w:r>
      <w:r w:rsidR="006D4959">
        <w:rPr>
          <w:sz w:val="32"/>
          <w:szCs w:val="32"/>
        </w:rPr>
        <w:t>i</w:t>
      </w:r>
      <w:r w:rsidR="004D0D95" w:rsidRPr="006D4959">
        <w:rPr>
          <w:sz w:val="32"/>
          <w:szCs w:val="32"/>
        </w:rPr>
        <w:t>val</w:t>
      </w:r>
      <w:r w:rsidRPr="006D4959">
        <w:rPr>
          <w:sz w:val="32"/>
          <w:szCs w:val="32"/>
        </w:rPr>
        <w:t xml:space="preserve"> pour voir comment, nous pouvons </w:t>
      </w:r>
      <w:r w:rsidR="00954FE0">
        <w:rPr>
          <w:sz w:val="32"/>
          <w:szCs w:val="32"/>
        </w:rPr>
        <w:t>contribuer</w:t>
      </w:r>
      <w:r w:rsidRPr="006D4959">
        <w:rPr>
          <w:sz w:val="32"/>
          <w:szCs w:val="32"/>
        </w:rPr>
        <w:t xml:space="preserve"> au mieux </w:t>
      </w:r>
      <w:r w:rsidR="00954FE0">
        <w:rPr>
          <w:sz w:val="32"/>
          <w:szCs w:val="32"/>
        </w:rPr>
        <w:t xml:space="preserve">à </w:t>
      </w:r>
      <w:r w:rsidRPr="006D4959">
        <w:rPr>
          <w:sz w:val="32"/>
          <w:szCs w:val="32"/>
        </w:rPr>
        <w:t>votre initiative</w:t>
      </w:r>
      <w:r w:rsidR="004F3932" w:rsidRPr="006D4959">
        <w:rPr>
          <w:sz w:val="32"/>
          <w:szCs w:val="32"/>
        </w:rPr>
        <w:t xml:space="preserve"> l’an prochain</w:t>
      </w:r>
      <w:r w:rsidRPr="006D4959">
        <w:rPr>
          <w:sz w:val="32"/>
          <w:szCs w:val="32"/>
        </w:rPr>
        <w:t>.</w:t>
      </w:r>
    </w:p>
    <w:p w14:paraId="7ECE2728" w14:textId="77777777" w:rsidR="004F3932" w:rsidRPr="006D4959" w:rsidRDefault="004F3932" w:rsidP="006D4959">
      <w:pPr>
        <w:spacing w:before="240" w:line="360" w:lineRule="auto"/>
        <w:jc w:val="both"/>
        <w:rPr>
          <w:sz w:val="32"/>
          <w:szCs w:val="32"/>
        </w:rPr>
      </w:pPr>
    </w:p>
    <w:p w14:paraId="45C12EE7" w14:textId="77777777" w:rsidR="004F3932" w:rsidRPr="006D4959" w:rsidRDefault="004F3932" w:rsidP="006D4959">
      <w:pPr>
        <w:spacing w:before="240" w:line="360" w:lineRule="auto"/>
        <w:jc w:val="both"/>
        <w:rPr>
          <w:sz w:val="32"/>
          <w:szCs w:val="32"/>
        </w:rPr>
      </w:pPr>
      <w:r w:rsidRPr="006D4959">
        <w:rPr>
          <w:sz w:val="32"/>
          <w:szCs w:val="32"/>
        </w:rPr>
        <w:t xml:space="preserve">Je vous souhaite une excellente soirée, </w:t>
      </w:r>
      <w:proofErr w:type="spellStart"/>
      <w:r w:rsidRPr="006D4959">
        <w:rPr>
          <w:sz w:val="32"/>
          <w:szCs w:val="32"/>
        </w:rPr>
        <w:t>Mauruuru</w:t>
      </w:r>
      <w:proofErr w:type="spellEnd"/>
    </w:p>
    <w:p w14:paraId="1F313A0C" w14:textId="77777777" w:rsidR="004F3932" w:rsidRPr="006D4959" w:rsidRDefault="004F3932" w:rsidP="006D4959">
      <w:pPr>
        <w:spacing w:before="240" w:line="360" w:lineRule="auto"/>
        <w:jc w:val="both"/>
        <w:rPr>
          <w:sz w:val="32"/>
          <w:szCs w:val="32"/>
        </w:rPr>
      </w:pPr>
    </w:p>
    <w:p w14:paraId="3E8CA7F0" w14:textId="77777777" w:rsidR="004F3932" w:rsidRPr="006D4959" w:rsidRDefault="004F3932" w:rsidP="006D4959">
      <w:pPr>
        <w:spacing w:before="240" w:line="360" w:lineRule="auto"/>
        <w:jc w:val="both"/>
        <w:rPr>
          <w:sz w:val="32"/>
          <w:szCs w:val="32"/>
        </w:rPr>
      </w:pPr>
    </w:p>
    <w:p w14:paraId="35138A44" w14:textId="77777777" w:rsidR="00197632" w:rsidRPr="006D4959" w:rsidRDefault="00197632" w:rsidP="006D4959">
      <w:pPr>
        <w:spacing w:before="240" w:line="360" w:lineRule="auto"/>
        <w:jc w:val="both"/>
        <w:rPr>
          <w:sz w:val="32"/>
          <w:szCs w:val="32"/>
        </w:rPr>
      </w:pPr>
      <w:bookmarkStart w:id="0" w:name="_GoBack"/>
      <w:bookmarkEnd w:id="0"/>
    </w:p>
    <w:sectPr w:rsidR="00197632" w:rsidRPr="006D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010C"/>
    <w:multiLevelType w:val="hybridMultilevel"/>
    <w:tmpl w:val="7376D70E"/>
    <w:lvl w:ilvl="0" w:tplc="C6EE3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71"/>
    <w:rsid w:val="00010C71"/>
    <w:rsid w:val="00025A2E"/>
    <w:rsid w:val="00065558"/>
    <w:rsid w:val="00197632"/>
    <w:rsid w:val="0023126A"/>
    <w:rsid w:val="00245FF0"/>
    <w:rsid w:val="00331BA1"/>
    <w:rsid w:val="004D0D95"/>
    <w:rsid w:val="004F3932"/>
    <w:rsid w:val="00506740"/>
    <w:rsid w:val="00667E35"/>
    <w:rsid w:val="006D4959"/>
    <w:rsid w:val="007D7AB8"/>
    <w:rsid w:val="00954FE0"/>
    <w:rsid w:val="00AA7115"/>
    <w:rsid w:val="00F14472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B098"/>
  <w15:chartTrackingRefBased/>
  <w15:docId w15:val="{33ADE5A6-A8AA-4410-AEE5-183F698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gaston</dc:creator>
  <cp:keywords/>
  <dc:description/>
  <cp:lastModifiedBy>olivier gaston</cp:lastModifiedBy>
  <cp:revision>10</cp:revision>
  <dcterms:created xsi:type="dcterms:W3CDTF">2019-10-12T17:23:00Z</dcterms:created>
  <dcterms:modified xsi:type="dcterms:W3CDTF">2019-10-18T08:39:00Z</dcterms:modified>
</cp:coreProperties>
</file>