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50" w:rsidRDefault="002D3E50" w:rsidP="002D3E50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1701800" cy="1206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 Ora Ha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="001E4AA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Ma</w:t>
      </w:r>
      <w:r w:rsidR="00B1308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2022</w:t>
      </w:r>
    </w:p>
    <w:p w:rsidR="002D3E50" w:rsidRDefault="002D3E50" w:rsidP="008F07F7">
      <w:pPr>
        <w:rPr>
          <w:b/>
          <w:sz w:val="36"/>
          <w:szCs w:val="36"/>
        </w:rPr>
      </w:pPr>
    </w:p>
    <w:p w:rsidR="001E4AA3" w:rsidRDefault="005A7360" w:rsidP="001E4AA3">
      <w:pPr>
        <w:rPr>
          <w:rFonts w:cstheme="minorHAnsi"/>
          <w:b/>
          <w:sz w:val="32"/>
          <w:szCs w:val="32"/>
        </w:rPr>
      </w:pPr>
      <w:r w:rsidRPr="001E4AA3">
        <w:rPr>
          <w:rFonts w:cstheme="minorHAnsi"/>
          <w:b/>
          <w:sz w:val="32"/>
          <w:szCs w:val="32"/>
        </w:rPr>
        <w:t xml:space="preserve">Lettre </w:t>
      </w:r>
      <w:r w:rsidR="002D3E50" w:rsidRPr="001E4AA3">
        <w:rPr>
          <w:rFonts w:cstheme="minorHAnsi"/>
          <w:b/>
          <w:sz w:val="32"/>
          <w:szCs w:val="32"/>
        </w:rPr>
        <w:t xml:space="preserve">ouverte </w:t>
      </w:r>
      <w:r w:rsidR="001E4AA3" w:rsidRPr="001E4AA3">
        <w:rPr>
          <w:rFonts w:eastAsia="Times New Roman" w:cstheme="minorHAnsi"/>
          <w:b/>
          <w:color w:val="000000"/>
          <w:sz w:val="32"/>
          <w:szCs w:val="32"/>
          <w:lang w:eastAsia="fr-FR"/>
        </w:rPr>
        <w:t xml:space="preserve">de l'association Te </w:t>
      </w:r>
      <w:proofErr w:type="spellStart"/>
      <w:r w:rsidR="001E4AA3" w:rsidRPr="001E4AA3">
        <w:rPr>
          <w:rFonts w:eastAsia="Times New Roman" w:cstheme="minorHAnsi"/>
          <w:b/>
          <w:color w:val="000000"/>
          <w:sz w:val="32"/>
          <w:szCs w:val="32"/>
          <w:lang w:eastAsia="fr-FR"/>
        </w:rPr>
        <w:t>Ora</w:t>
      </w:r>
      <w:proofErr w:type="spellEnd"/>
      <w:r w:rsidR="001E4AA3" w:rsidRPr="001E4AA3">
        <w:rPr>
          <w:rFonts w:eastAsia="Times New Roman" w:cstheme="minorHAnsi"/>
          <w:b/>
          <w:color w:val="000000"/>
          <w:sz w:val="32"/>
          <w:szCs w:val="32"/>
          <w:lang w:eastAsia="fr-FR"/>
        </w:rPr>
        <w:t xml:space="preserve"> </w:t>
      </w:r>
      <w:proofErr w:type="spellStart"/>
      <w:r w:rsidR="001E4AA3" w:rsidRPr="001E4AA3">
        <w:rPr>
          <w:rFonts w:eastAsia="Times New Roman" w:cstheme="minorHAnsi"/>
          <w:b/>
          <w:color w:val="000000"/>
          <w:sz w:val="32"/>
          <w:szCs w:val="32"/>
          <w:lang w:eastAsia="fr-FR"/>
        </w:rPr>
        <w:t>Hau</w:t>
      </w:r>
      <w:proofErr w:type="spellEnd"/>
      <w:r w:rsidR="001E4AA3" w:rsidRPr="001E4AA3">
        <w:rPr>
          <w:rFonts w:eastAsia="Times New Roman" w:cstheme="minorHAnsi"/>
          <w:b/>
          <w:color w:val="000000"/>
          <w:sz w:val="32"/>
          <w:szCs w:val="32"/>
          <w:lang w:eastAsia="fr-FR"/>
        </w:rPr>
        <w:t> </w:t>
      </w:r>
    </w:p>
    <w:p w:rsidR="007621C5" w:rsidRPr="001E4AA3" w:rsidRDefault="001E4AA3" w:rsidP="001E4AA3">
      <w:pPr>
        <w:rPr>
          <w:rFonts w:eastAsia="Times New Roman" w:cstheme="minorHAnsi"/>
          <w:b/>
          <w:sz w:val="32"/>
          <w:szCs w:val="32"/>
          <w:lang w:eastAsia="fr-FR"/>
        </w:rPr>
      </w:pPr>
      <w:proofErr w:type="gramStart"/>
      <w:r>
        <w:rPr>
          <w:rFonts w:cstheme="minorHAnsi"/>
          <w:b/>
          <w:sz w:val="32"/>
          <w:szCs w:val="32"/>
        </w:rPr>
        <w:t>a</w:t>
      </w:r>
      <w:r w:rsidR="005A7360" w:rsidRPr="001E4AA3">
        <w:rPr>
          <w:rFonts w:cstheme="minorHAnsi"/>
          <w:b/>
          <w:sz w:val="32"/>
          <w:szCs w:val="32"/>
        </w:rPr>
        <w:t>ux</w:t>
      </w:r>
      <w:proofErr w:type="gramEnd"/>
      <w:r w:rsidR="005A7360" w:rsidRPr="001E4AA3">
        <w:rPr>
          <w:rFonts w:cstheme="minorHAnsi"/>
          <w:b/>
          <w:sz w:val="32"/>
          <w:szCs w:val="32"/>
        </w:rPr>
        <w:t xml:space="preserve"> candidats aux élections législatives</w:t>
      </w:r>
    </w:p>
    <w:p w:rsidR="005A7360" w:rsidRDefault="005A7360"/>
    <w:p w:rsidR="002D3E50" w:rsidRDefault="002D3E50"/>
    <w:p w:rsidR="005A7360" w:rsidRPr="002D3E50" w:rsidRDefault="005A7360">
      <w:r w:rsidRPr="002D3E50">
        <w:t>Madame, Monsieur,</w:t>
      </w:r>
    </w:p>
    <w:p w:rsidR="00F66F2E" w:rsidRPr="002D3E50" w:rsidRDefault="00F66F2E"/>
    <w:p w:rsidR="00F66F2E" w:rsidRPr="002D3E50" w:rsidRDefault="00536988">
      <w:r w:rsidRPr="002D3E50">
        <w:t>Voter des lois, c’est bien, les faire respecter, c’est mieux.</w:t>
      </w:r>
    </w:p>
    <w:p w:rsidR="00536988" w:rsidRPr="002D3E50" w:rsidRDefault="00536988"/>
    <w:p w:rsidR="00536988" w:rsidRPr="002D3E50" w:rsidRDefault="00536988">
      <w:r w:rsidRPr="002D3E50">
        <w:t>Vous allez peut-être bientôt participer à l’instauration de nouvelles lois pour les Français.</w:t>
      </w:r>
    </w:p>
    <w:p w:rsidR="00536988" w:rsidRPr="002D3E50" w:rsidRDefault="00536988">
      <w:r w:rsidRPr="002D3E50">
        <w:t xml:space="preserve">Vous ne devrez pas pour autant oublier que votre rôle sera aussi de veiller à </w:t>
      </w:r>
      <w:r w:rsidRPr="008F07F7">
        <w:rPr>
          <w:b/>
        </w:rPr>
        <w:t>l’application des lois</w:t>
      </w:r>
      <w:r w:rsidRPr="002D3E50">
        <w:t xml:space="preserve"> existantes</w:t>
      </w:r>
      <w:r w:rsidR="00350165" w:rsidRPr="002D3E50">
        <w:t xml:space="preserve">. </w:t>
      </w:r>
      <w:r w:rsidR="00350165" w:rsidRPr="002D3E50">
        <w:rPr>
          <w:i/>
        </w:rPr>
        <w:t>(Voir la fiche de synthèse sur le rôle des élus dans l’application des lois)</w:t>
      </w:r>
      <w:r w:rsidR="00350165" w:rsidRPr="002D3E50">
        <w:t xml:space="preserve"> </w:t>
      </w:r>
    </w:p>
    <w:p w:rsidR="00026F7A" w:rsidRPr="002D3E50" w:rsidRDefault="00536988" w:rsidP="00026F7A">
      <w:r w:rsidRPr="002D3E50">
        <w:t>Parmi ces lois</w:t>
      </w:r>
      <w:r w:rsidR="00026F7A" w:rsidRPr="002D3E50">
        <w:t xml:space="preserve">, certaines sont </w:t>
      </w:r>
      <w:r w:rsidR="00D25CF2">
        <w:t>c</w:t>
      </w:r>
      <w:r w:rsidR="00026F7A" w:rsidRPr="002D3E50">
        <w:t xml:space="preserve">ensées protéger le bien-être et la santé de vos concitoyens. En particulier face à un fléau de notre époque, </w:t>
      </w:r>
      <w:r w:rsidR="00026F7A" w:rsidRPr="002D3E50">
        <w:rPr>
          <w:b/>
        </w:rPr>
        <w:t>la pollution sonore.</w:t>
      </w:r>
    </w:p>
    <w:p w:rsidR="00026F7A" w:rsidRPr="002D3E50" w:rsidRDefault="00026F7A" w:rsidP="00026F7A">
      <w:pPr>
        <w:rPr>
          <w:rFonts w:ascii="Calibri" w:hAnsi="Calibri" w:cs="Calibri"/>
        </w:rPr>
      </w:pPr>
    </w:p>
    <w:p w:rsidR="00026F7A" w:rsidRPr="002D3E50" w:rsidRDefault="00026F7A" w:rsidP="00026F7A">
      <w:r w:rsidRPr="002D3E50">
        <w:rPr>
          <w:rFonts w:ascii="Calibri" w:hAnsi="Calibri" w:cs="Calibri"/>
        </w:rPr>
        <w:t>Le bruit fait partie des principales pollutions dont souffrent de nombreux Fran</w:t>
      </w:r>
      <w:r w:rsidR="00350165" w:rsidRPr="002D3E50">
        <w:rPr>
          <w:rFonts w:ascii="Calibri" w:hAnsi="Calibri" w:cs="Calibri"/>
        </w:rPr>
        <w:t>ç</w:t>
      </w:r>
      <w:r w:rsidRPr="002D3E50">
        <w:rPr>
          <w:rFonts w:ascii="Calibri" w:hAnsi="Calibri" w:cs="Calibri"/>
        </w:rPr>
        <w:t>ais. Son co</w:t>
      </w:r>
      <w:r w:rsidR="00350165" w:rsidRPr="002D3E50">
        <w:rPr>
          <w:rFonts w:ascii="Calibri" w:hAnsi="Calibri" w:cs="Calibri"/>
        </w:rPr>
        <w:t>û</w:t>
      </w:r>
      <w:r w:rsidRPr="002D3E50">
        <w:rPr>
          <w:rFonts w:ascii="Calibri" w:hAnsi="Calibri" w:cs="Calibri"/>
        </w:rPr>
        <w:t xml:space="preserve">t social </w:t>
      </w:r>
      <w:r w:rsidR="00420227" w:rsidRPr="002D3E50">
        <w:rPr>
          <w:rFonts w:ascii="Calibri" w:hAnsi="Calibri" w:cs="Calibri"/>
        </w:rPr>
        <w:t>s’élève,</w:t>
      </w:r>
      <w:r w:rsidRPr="002D3E50">
        <w:rPr>
          <w:rFonts w:ascii="Calibri" w:hAnsi="Calibri" w:cs="Calibri"/>
        </w:rPr>
        <w:t xml:space="preserve"> d’apr</w:t>
      </w:r>
      <w:r w:rsidR="00420227" w:rsidRPr="002D3E50">
        <w:rPr>
          <w:rFonts w:ascii="Calibri" w:hAnsi="Calibri" w:cs="Calibri"/>
        </w:rPr>
        <w:t>è</w:t>
      </w:r>
      <w:r w:rsidRPr="002D3E50">
        <w:rPr>
          <w:rFonts w:ascii="Calibri" w:hAnsi="Calibri" w:cs="Calibri"/>
        </w:rPr>
        <w:t>s l’</w:t>
      </w:r>
      <w:r w:rsidR="00420227" w:rsidRPr="002D3E50">
        <w:rPr>
          <w:rFonts w:ascii="Calibri" w:hAnsi="Calibri" w:cs="Calibri"/>
        </w:rPr>
        <w:t>é</w:t>
      </w:r>
      <w:r w:rsidRPr="002D3E50">
        <w:rPr>
          <w:rFonts w:ascii="Calibri" w:hAnsi="Calibri" w:cs="Calibri"/>
        </w:rPr>
        <w:t>tude 2021 de l’Agence de l’Environnement et de la Ma</w:t>
      </w:r>
      <w:r w:rsidR="00420227" w:rsidRPr="002D3E50">
        <w:rPr>
          <w:rFonts w:ascii="Calibri" w:hAnsi="Calibri" w:cs="Calibri"/>
        </w:rPr>
        <w:t>î</w:t>
      </w:r>
      <w:r w:rsidRPr="002D3E50">
        <w:rPr>
          <w:rFonts w:ascii="Calibri" w:hAnsi="Calibri" w:cs="Calibri"/>
        </w:rPr>
        <w:t>trise de l</w:t>
      </w:r>
      <w:r w:rsidR="00420227" w:rsidRPr="002D3E50">
        <w:rPr>
          <w:rFonts w:ascii="Calibri" w:hAnsi="Calibri" w:cs="Calibri"/>
        </w:rPr>
        <w:t>’é</w:t>
      </w:r>
      <w:r w:rsidRPr="002D3E50">
        <w:rPr>
          <w:rFonts w:ascii="Calibri" w:hAnsi="Calibri" w:cs="Calibri"/>
        </w:rPr>
        <w:t>nergie (ADEME) et du Conseil National du Bruit (CNB), à 147 milliards d’</w:t>
      </w:r>
      <w:r w:rsidR="00396D1A" w:rsidRPr="002D3E50">
        <w:rPr>
          <w:rFonts w:ascii="Calibri" w:hAnsi="Calibri" w:cs="Calibri"/>
        </w:rPr>
        <w:t>e</w:t>
      </w:r>
      <w:r w:rsidRPr="002D3E50">
        <w:rPr>
          <w:rFonts w:ascii="Calibri" w:hAnsi="Calibri" w:cs="Calibri"/>
        </w:rPr>
        <w:t xml:space="preserve">uros par an. </w:t>
      </w:r>
    </w:p>
    <w:p w:rsidR="00026F7A" w:rsidRPr="002D3E50" w:rsidRDefault="00026F7A"/>
    <w:p w:rsidR="00026F7A" w:rsidRPr="002D3E50" w:rsidRDefault="00026F7A">
      <w:r w:rsidRPr="002D3E50">
        <w:t>Malheureusement les Polynésiens ne sont pas épargnés par ce fléau, et les statistiques de notre ministère de la santé révèlent de nombreux cas de dépressions dues à des agressions sonores</w:t>
      </w:r>
      <w:r w:rsidR="00A53412" w:rsidRPr="002D3E50">
        <w:t xml:space="preserve">, tandis que les rubriques des faits divers et des tribunaux relatent des bagarres consécutives à des nuisances sonores, qui </w:t>
      </w:r>
      <w:r w:rsidR="00513398" w:rsidRPr="002D3E50">
        <w:t>s</w:t>
      </w:r>
      <w:r w:rsidR="00A53412" w:rsidRPr="002D3E50">
        <w:t>ont d’ailleurs l</w:t>
      </w:r>
      <w:r w:rsidR="00513398" w:rsidRPr="002D3E50">
        <w:t xml:space="preserve">a cause </w:t>
      </w:r>
      <w:r w:rsidR="00420227" w:rsidRPr="002D3E50">
        <w:t xml:space="preserve">d’une très grande partie </w:t>
      </w:r>
      <w:r w:rsidR="00A53412" w:rsidRPr="002D3E50">
        <w:t>des appels aux polices municipales</w:t>
      </w:r>
      <w:r w:rsidR="00513398" w:rsidRPr="002D3E50">
        <w:t xml:space="preserve"> </w:t>
      </w:r>
      <w:r w:rsidR="00071258" w:rsidRPr="002D3E50">
        <w:t>et nationale, ainsi qu’</w:t>
      </w:r>
      <w:r w:rsidR="00513398" w:rsidRPr="002D3E50">
        <w:t>à la Gendarmerie nationale.</w:t>
      </w:r>
    </w:p>
    <w:p w:rsidR="00420227" w:rsidRPr="002D3E50" w:rsidRDefault="00420227"/>
    <w:p w:rsidR="00420227" w:rsidRPr="002D3E50" w:rsidRDefault="00420227">
      <w:r w:rsidRPr="002D3E50">
        <w:t>Pourtant des règles existent, à travers des arrêtés municipaux</w:t>
      </w:r>
      <w:r w:rsidR="00A80A6F" w:rsidRPr="002D3E50">
        <w:t xml:space="preserve">, </w:t>
      </w:r>
      <w:r w:rsidRPr="002D3E50">
        <w:t>une « loi du Pays » qui a instauré le « Code de l’Environnement »</w:t>
      </w:r>
      <w:r w:rsidR="00A80A6F" w:rsidRPr="002D3E50">
        <w:t xml:space="preserve">, </w:t>
      </w:r>
      <w:r w:rsidRPr="002D3E50">
        <w:t xml:space="preserve">mais force est de constater que les forces de l’ordre ont toutes les peines du monde à faire respecter cette réglementation, </w:t>
      </w:r>
      <w:r w:rsidR="00A80A6F" w:rsidRPr="002D3E50">
        <w:t xml:space="preserve">et à faire appliquer les sanctions prévues par le Code pénal, </w:t>
      </w:r>
      <w:r w:rsidRPr="002D3E50">
        <w:t>très souvent par manque d</w:t>
      </w:r>
      <w:r w:rsidR="00D25CF2">
        <w:t>’instructions précises des élus, faute de volonté politique</w:t>
      </w:r>
      <w:r w:rsidRPr="002D3E50">
        <w:t xml:space="preserve">. </w:t>
      </w:r>
      <w:r w:rsidR="008F07F7">
        <w:t>Quand ce n’est pas, pire encore, un soutien de facto des autorités de l’</w:t>
      </w:r>
      <w:proofErr w:type="spellStart"/>
      <w:r w:rsidR="008F07F7">
        <w:t>Etat</w:t>
      </w:r>
      <w:proofErr w:type="spellEnd"/>
      <w:r w:rsidR="008F07F7">
        <w:t xml:space="preserve"> à des activités qui bafouent les compétences environnementales du Pays, comme on le constate avec la </w:t>
      </w:r>
      <w:r w:rsidR="00D25CF2">
        <w:t>v</w:t>
      </w:r>
      <w:r w:rsidR="008F07F7">
        <w:t xml:space="preserve">oltige aérienne. </w:t>
      </w:r>
    </w:p>
    <w:p w:rsidR="00420227" w:rsidRPr="002D3E50" w:rsidRDefault="008F07F7">
      <w:r>
        <w:t>L</w:t>
      </w:r>
      <w:r w:rsidR="00420227" w:rsidRPr="002D3E50">
        <w:t xml:space="preserve">e </w:t>
      </w:r>
      <w:r>
        <w:t xml:space="preserve">laxisme à divers niveaux </w:t>
      </w:r>
      <w:r w:rsidR="00420227" w:rsidRPr="002D3E50">
        <w:t xml:space="preserve">engendre de nombreux cas de récidives, et des querelles de voisinage qui malheureusement dégénèrent en </w:t>
      </w:r>
      <w:r w:rsidR="00396D1A" w:rsidRPr="002D3E50">
        <w:t>affrontements physiques</w:t>
      </w:r>
      <w:r w:rsidR="00420227" w:rsidRPr="002D3E50">
        <w:t xml:space="preserve"> et procès</w:t>
      </w:r>
      <w:r>
        <w:t>.</w:t>
      </w:r>
      <w:r w:rsidR="00420227" w:rsidRPr="002D3E50">
        <w:t xml:space="preserve"> </w:t>
      </w:r>
    </w:p>
    <w:p w:rsidR="00F66F2E" w:rsidRPr="002D3E50" w:rsidRDefault="00F66F2E"/>
    <w:p w:rsidR="00F66F2E" w:rsidRPr="002D3E50" w:rsidRDefault="002B20A4">
      <w:r w:rsidRPr="002D3E50">
        <w:t>L’association</w:t>
      </w:r>
      <w:r w:rsidR="00F66F2E" w:rsidRPr="002D3E50">
        <w:t xml:space="preserve"> Te </w:t>
      </w:r>
      <w:proofErr w:type="spellStart"/>
      <w:r w:rsidR="00F66F2E" w:rsidRPr="002D3E50">
        <w:t>Ora</w:t>
      </w:r>
      <w:proofErr w:type="spellEnd"/>
      <w:r w:rsidR="00F66F2E" w:rsidRPr="002D3E50">
        <w:t xml:space="preserve"> </w:t>
      </w:r>
      <w:proofErr w:type="spellStart"/>
      <w:r w:rsidR="00F66F2E" w:rsidRPr="002D3E50">
        <w:t>Hau</w:t>
      </w:r>
      <w:proofErr w:type="spellEnd"/>
      <w:r w:rsidR="00420227" w:rsidRPr="002D3E50">
        <w:t>,</w:t>
      </w:r>
      <w:r w:rsidRPr="002D3E50">
        <w:t xml:space="preserve"> mobilisée contre ce fléau</w:t>
      </w:r>
      <w:r w:rsidR="00420227" w:rsidRPr="002D3E50">
        <w:t xml:space="preserve">, </w:t>
      </w:r>
      <w:r w:rsidR="0031335E" w:rsidRPr="002D3E50">
        <w:t xml:space="preserve">fait son possible pour convaincre les élus d’agir avant que la situation n’empire, </w:t>
      </w:r>
      <w:r w:rsidR="00396D1A" w:rsidRPr="002D3E50">
        <w:t xml:space="preserve">et pour ramener la paix sociale, </w:t>
      </w:r>
      <w:r w:rsidR="0031335E" w:rsidRPr="002D3E50">
        <w:t xml:space="preserve">mais elle a besoin du soutien des TOUS les élus, y compris les législateurs dont le rôle, comme nous vous l’avons rappelé en introduction, est de veiller à </w:t>
      </w:r>
      <w:r w:rsidR="0031335E" w:rsidRPr="002D3E50">
        <w:rPr>
          <w:b/>
        </w:rPr>
        <w:t>l’application des lois</w:t>
      </w:r>
      <w:r w:rsidR="0031335E" w:rsidRPr="002D3E50">
        <w:t>.</w:t>
      </w:r>
    </w:p>
    <w:p w:rsidR="005A7360" w:rsidRPr="002D3E50" w:rsidRDefault="005A7360"/>
    <w:p w:rsidR="00513398" w:rsidRPr="002D3E50" w:rsidRDefault="005A7360">
      <w:r w:rsidRPr="002D3E50">
        <w:t xml:space="preserve">Si vous ambitionnez de siéger à l’Assemblée nationale de la République française, c’est sans doute </w:t>
      </w:r>
      <w:r w:rsidR="00513398" w:rsidRPr="002D3E50">
        <w:t xml:space="preserve">pour </w:t>
      </w:r>
      <w:r w:rsidRPr="002D3E50">
        <w:t xml:space="preserve">contribuer à </w:t>
      </w:r>
      <w:r w:rsidR="00513398" w:rsidRPr="002D3E50">
        <w:t>l’</w:t>
      </w:r>
      <w:r w:rsidRPr="002D3E50">
        <w:t>amélior</w:t>
      </w:r>
      <w:r w:rsidR="00513398" w:rsidRPr="002D3E50">
        <w:t>ation d</w:t>
      </w:r>
      <w:r w:rsidRPr="002D3E50">
        <w:t xml:space="preserve">es conditions de vie de vos concitoyens. </w:t>
      </w:r>
      <w:r w:rsidR="0031335E" w:rsidRPr="002D3E50">
        <w:t>Et nous pensons que vous avez un rôle important à jouer, en intervenant auprès des services de l’</w:t>
      </w:r>
      <w:proofErr w:type="spellStart"/>
      <w:r w:rsidR="0031335E" w:rsidRPr="002D3E50">
        <w:t>Etat</w:t>
      </w:r>
      <w:proofErr w:type="spellEnd"/>
      <w:r w:rsidR="0031335E" w:rsidRPr="002D3E50">
        <w:t xml:space="preserve"> pour qu’ils fassent respecter les lois</w:t>
      </w:r>
      <w:r w:rsidR="00A80A6F" w:rsidRPr="002D3E50">
        <w:t>, que ce soit au niveau de la Police nationale, de la Gendarmerie, de la Justice, voire même des communes qui sont sous la tutelle de l’</w:t>
      </w:r>
      <w:proofErr w:type="spellStart"/>
      <w:r w:rsidR="00A80A6F" w:rsidRPr="002D3E50">
        <w:t>Etat</w:t>
      </w:r>
      <w:proofErr w:type="spellEnd"/>
      <w:r w:rsidR="00A80A6F" w:rsidRPr="002D3E50">
        <w:t>.</w:t>
      </w:r>
    </w:p>
    <w:p w:rsidR="002D3E50" w:rsidRDefault="002D3E50"/>
    <w:p w:rsidR="0031335E" w:rsidRPr="002D3E50" w:rsidRDefault="0031335E">
      <w:r w:rsidRPr="002D3E50">
        <w:t xml:space="preserve">Vous trouverez en annexe un récapitulatif aussi complet que possible des types de pollutions sonores dont souffrent les Polynésiens. </w:t>
      </w:r>
    </w:p>
    <w:p w:rsidR="0031335E" w:rsidRPr="002D3E50" w:rsidRDefault="0031335E"/>
    <w:p w:rsidR="0031335E" w:rsidRPr="002D3E50" w:rsidRDefault="0031335E">
      <w:r w:rsidRPr="002D3E50">
        <w:t xml:space="preserve">Nous souhaitons vous poser une seule question à la veille de ces élections législatives : </w:t>
      </w:r>
    </w:p>
    <w:p w:rsidR="002D3E50" w:rsidRDefault="002D3E50">
      <w:pPr>
        <w:rPr>
          <w:b/>
          <w:i/>
        </w:rPr>
      </w:pPr>
    </w:p>
    <w:p w:rsidR="0031335E" w:rsidRPr="002D3E50" w:rsidRDefault="0031335E">
      <w:pPr>
        <w:rPr>
          <w:b/>
          <w:i/>
        </w:rPr>
      </w:pPr>
      <w:r w:rsidRPr="002D3E50">
        <w:rPr>
          <w:b/>
          <w:i/>
        </w:rPr>
        <w:t xml:space="preserve">« </w:t>
      </w:r>
      <w:r w:rsidR="002D3E50">
        <w:rPr>
          <w:b/>
          <w:i/>
        </w:rPr>
        <w:t>E</w:t>
      </w:r>
      <w:r w:rsidR="002D3E50" w:rsidRPr="002D3E50">
        <w:rPr>
          <w:b/>
          <w:i/>
        </w:rPr>
        <w:t>n tant que parlementaire</w:t>
      </w:r>
      <w:r w:rsidR="002D3E50">
        <w:rPr>
          <w:b/>
          <w:i/>
        </w:rPr>
        <w:t>, p</w:t>
      </w:r>
      <w:r w:rsidR="003F48ED" w:rsidRPr="002D3E50">
        <w:rPr>
          <w:b/>
          <w:i/>
        </w:rPr>
        <w:t>ensez</w:t>
      </w:r>
      <w:r w:rsidR="002D3E50">
        <w:rPr>
          <w:b/>
          <w:i/>
        </w:rPr>
        <w:t>-vous</w:t>
      </w:r>
      <w:r w:rsidR="003F48ED" w:rsidRPr="002D3E50">
        <w:rPr>
          <w:b/>
          <w:i/>
        </w:rPr>
        <w:t xml:space="preserve"> pouvoir nous apporter</w:t>
      </w:r>
      <w:r w:rsidRPr="002D3E50">
        <w:rPr>
          <w:b/>
          <w:i/>
        </w:rPr>
        <w:t xml:space="preserve"> votre soutien dans ce combat pour le bien-être de nos concitoyens</w:t>
      </w:r>
      <w:r w:rsidR="003F48ED" w:rsidRPr="002D3E50">
        <w:rPr>
          <w:b/>
          <w:i/>
        </w:rPr>
        <w:t xml:space="preserve">, </w:t>
      </w:r>
      <w:r w:rsidR="002D3E50">
        <w:rPr>
          <w:b/>
          <w:i/>
        </w:rPr>
        <w:t xml:space="preserve">et </w:t>
      </w:r>
      <w:r w:rsidR="003F48ED" w:rsidRPr="002D3E50">
        <w:rPr>
          <w:b/>
          <w:i/>
        </w:rPr>
        <w:t>quelles actions propose</w:t>
      </w:r>
      <w:r w:rsidR="002D3E50">
        <w:rPr>
          <w:b/>
          <w:i/>
        </w:rPr>
        <w:t>re</w:t>
      </w:r>
      <w:r w:rsidR="003F48ED" w:rsidRPr="002D3E50">
        <w:rPr>
          <w:b/>
          <w:i/>
        </w:rPr>
        <w:t>z-vous de mener pour aider à résoudre ce grave problème de société ? »</w:t>
      </w:r>
    </w:p>
    <w:p w:rsidR="0031335E" w:rsidRPr="002D3E50" w:rsidRDefault="0031335E"/>
    <w:p w:rsidR="00D25CF2" w:rsidRDefault="009626A7" w:rsidP="00D25CF2">
      <w:r>
        <w:t xml:space="preserve">Merci de bien vouloir nous répondre </w:t>
      </w:r>
      <w:r w:rsidR="00D25CF2">
        <w:t>par e-mail (</w:t>
      </w:r>
      <w:hyperlink r:id="rId6" w:history="1">
        <w:r w:rsidR="00D25CF2" w:rsidRPr="00D25CF2">
          <w:rPr>
            <w:rStyle w:val="Lienhypertexte"/>
          </w:rPr>
          <w:t>roland.garrigou@gmail.com</w:t>
        </w:r>
      </w:hyperlink>
      <w:r w:rsidR="00D25CF2" w:rsidRPr="00D25CF2">
        <w:rPr>
          <w:rStyle w:val="Lienhypertexte"/>
          <w:color w:val="000000" w:themeColor="text1"/>
        </w:rPr>
        <w:t>)</w:t>
      </w:r>
      <w:r w:rsidR="00D25CF2">
        <w:t xml:space="preserve"> ou </w:t>
      </w:r>
      <w:r>
        <w:t xml:space="preserve">sur la </w:t>
      </w:r>
      <w:r w:rsidRPr="00D25CF2">
        <w:t xml:space="preserve">page Facebook de Te </w:t>
      </w:r>
      <w:proofErr w:type="spellStart"/>
      <w:r w:rsidRPr="00D25CF2">
        <w:t>Ora</w:t>
      </w:r>
      <w:proofErr w:type="spellEnd"/>
      <w:r w:rsidRPr="00D25CF2">
        <w:t xml:space="preserve"> </w:t>
      </w:r>
      <w:proofErr w:type="spellStart"/>
      <w:r w:rsidRPr="00D25CF2">
        <w:t>Hau</w:t>
      </w:r>
      <w:proofErr w:type="spellEnd"/>
      <w:r w:rsidR="00D25CF2" w:rsidRPr="00D25CF2">
        <w:t xml:space="preserve"> :  </w:t>
      </w:r>
      <w:r w:rsidR="00D25CF2" w:rsidRPr="00D25CF2">
        <w:rPr>
          <w:u w:val="single"/>
        </w:rPr>
        <w:t>https://www.facebook.com/teorahau.net/</w:t>
      </w:r>
    </w:p>
    <w:p w:rsidR="0031335E" w:rsidRDefault="0031335E">
      <w:r w:rsidRPr="002D3E50">
        <w:t>Nous ne manquerons pas de transmettre</w:t>
      </w:r>
      <w:r w:rsidR="005B5708">
        <w:t xml:space="preserve"> vos propositions, dès réception, </w:t>
      </w:r>
      <w:r w:rsidR="00350165" w:rsidRPr="002D3E50">
        <w:t>à nos centaines d’adhérents et de sympathisants.</w:t>
      </w:r>
    </w:p>
    <w:p w:rsidR="002D3E50" w:rsidRDefault="002D3E50"/>
    <w:p w:rsidR="002D3E50" w:rsidRDefault="005B5708">
      <w:r>
        <w:t>Dans l’attente de votre réponse, nous vous adressons nos amicales salutations.</w:t>
      </w:r>
    </w:p>
    <w:p w:rsidR="005B5708" w:rsidRDefault="005B5708"/>
    <w:p w:rsidR="002D3E50" w:rsidRDefault="002D3E50"/>
    <w:p w:rsidR="002D3E50" w:rsidRPr="002D3E50" w:rsidRDefault="002D3E50" w:rsidP="002D3E50">
      <w:pPr>
        <w:jc w:val="right"/>
        <w:rPr>
          <w:b/>
        </w:rPr>
      </w:pPr>
      <w:r w:rsidRPr="002D3E50">
        <w:rPr>
          <w:b/>
        </w:rPr>
        <w:t xml:space="preserve">Pour l’association Te </w:t>
      </w:r>
      <w:proofErr w:type="spellStart"/>
      <w:r w:rsidRPr="002D3E50">
        <w:rPr>
          <w:b/>
        </w:rPr>
        <w:t>Ora</w:t>
      </w:r>
      <w:proofErr w:type="spellEnd"/>
      <w:r w:rsidRPr="002D3E50">
        <w:rPr>
          <w:b/>
        </w:rPr>
        <w:t xml:space="preserve"> </w:t>
      </w:r>
      <w:proofErr w:type="spellStart"/>
      <w:r w:rsidRPr="002D3E50">
        <w:rPr>
          <w:b/>
        </w:rPr>
        <w:t>Hau</w:t>
      </w:r>
      <w:proofErr w:type="spellEnd"/>
    </w:p>
    <w:p w:rsidR="002D3E50" w:rsidRDefault="002D3E50" w:rsidP="002D3E50">
      <w:pPr>
        <w:jc w:val="right"/>
      </w:pPr>
      <w:r>
        <w:t xml:space="preserve">Le président Roland </w:t>
      </w:r>
      <w:proofErr w:type="spellStart"/>
      <w:r>
        <w:t>Garrigou</w:t>
      </w:r>
      <w:proofErr w:type="spellEnd"/>
    </w:p>
    <w:p w:rsidR="00350165" w:rsidRPr="002D3E50" w:rsidRDefault="00350165"/>
    <w:p w:rsidR="002D3E50" w:rsidRPr="002D3E50" w:rsidRDefault="002D3E50">
      <w:pPr>
        <w:rPr>
          <w:b/>
        </w:rPr>
      </w:pPr>
    </w:p>
    <w:p w:rsidR="00350165" w:rsidRPr="002D3E50" w:rsidRDefault="00350165">
      <w:pPr>
        <w:rPr>
          <w:b/>
          <w:sz w:val="28"/>
          <w:szCs w:val="28"/>
          <w:u w:val="single"/>
        </w:rPr>
      </w:pPr>
      <w:r w:rsidRPr="002D3E50">
        <w:rPr>
          <w:b/>
          <w:sz w:val="28"/>
          <w:szCs w:val="28"/>
          <w:u w:val="single"/>
        </w:rPr>
        <w:t>Fiche de synthèse sur le rôle des élus dans l’application des lois</w:t>
      </w:r>
    </w:p>
    <w:p w:rsidR="00350165" w:rsidRPr="002D3E50" w:rsidRDefault="00350165"/>
    <w:p w:rsidR="00350165" w:rsidRPr="002D3E50" w:rsidRDefault="001E4AA3">
      <w:hyperlink r:id="rId7" w:history="1">
        <w:r w:rsidR="00350165" w:rsidRPr="002D3E50">
          <w:rPr>
            <w:rStyle w:val="Lienhypertexte"/>
          </w:rPr>
          <w:t>https://www2.assemblee-nationale.fr/decouvrir-l-assemblee/role-et-pouvoirs-de-l-assemblee-nationale/les-fonctions-de-l-assemblee-nationale/les-fonctions-de-controle-et-l-information-des-deputes/le-controle-de-l-application-des-lois-et-l-evaluation-de-la-legislation-et-des-politiques-publiques</w:t>
        </w:r>
      </w:hyperlink>
    </w:p>
    <w:p w:rsidR="002D3E50" w:rsidRPr="002D3E50" w:rsidRDefault="002D3E50"/>
    <w:p w:rsidR="00350165" w:rsidRPr="002D3E50" w:rsidRDefault="00350165"/>
    <w:p w:rsidR="00350165" w:rsidRPr="002D3E50" w:rsidRDefault="00350165" w:rsidP="00350165">
      <w:pPr>
        <w:rPr>
          <w:b/>
          <w:sz w:val="28"/>
          <w:szCs w:val="28"/>
          <w:u w:val="single"/>
        </w:rPr>
      </w:pPr>
      <w:r w:rsidRPr="002D3E50">
        <w:rPr>
          <w:b/>
          <w:sz w:val="28"/>
          <w:szCs w:val="28"/>
          <w:u w:val="single"/>
        </w:rPr>
        <w:t xml:space="preserve">Les atteintes à l’environnement sonore recensées par Te </w:t>
      </w:r>
      <w:proofErr w:type="spellStart"/>
      <w:r w:rsidRPr="002D3E50">
        <w:rPr>
          <w:b/>
          <w:sz w:val="28"/>
          <w:szCs w:val="28"/>
          <w:u w:val="single"/>
        </w:rPr>
        <w:t>Ora</w:t>
      </w:r>
      <w:proofErr w:type="spellEnd"/>
      <w:r w:rsidRPr="002D3E50">
        <w:rPr>
          <w:b/>
          <w:sz w:val="28"/>
          <w:szCs w:val="28"/>
          <w:u w:val="single"/>
        </w:rPr>
        <w:t xml:space="preserve"> </w:t>
      </w:r>
      <w:proofErr w:type="spellStart"/>
      <w:r w:rsidRPr="002D3E50">
        <w:rPr>
          <w:b/>
          <w:sz w:val="28"/>
          <w:szCs w:val="28"/>
          <w:u w:val="single"/>
        </w:rPr>
        <w:t>Hau</w:t>
      </w:r>
      <w:proofErr w:type="spellEnd"/>
    </w:p>
    <w:p w:rsidR="00350165" w:rsidRPr="002D3E50" w:rsidRDefault="00350165" w:rsidP="00350165"/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>Musiques fortes et comportant des basses audibles par les voisins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 xml:space="preserve">Véhicules </w:t>
      </w:r>
      <w:r w:rsidR="00D25CF2">
        <w:t xml:space="preserve">(2 roues ou 4 roues) </w:t>
      </w:r>
      <w:r w:rsidRPr="002D3E50">
        <w:t xml:space="preserve">bruyants avec des échappements </w:t>
      </w:r>
      <w:r w:rsidR="00D25CF2" w:rsidRPr="002D3E50">
        <w:t>« trafiqués »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>Voitures</w:t>
      </w:r>
      <w:proofErr w:type="gramStart"/>
      <w:r w:rsidRPr="002D3E50">
        <w:t xml:space="preserve"> «boum</w:t>
      </w:r>
      <w:proofErr w:type="gramEnd"/>
      <w:r w:rsidRPr="002D3E50">
        <w:t>-boum» en circulation ou en rassemblement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>Chiens aboyant souvent, sans raison valable</w:t>
      </w:r>
    </w:p>
    <w:p w:rsidR="00350165" w:rsidRDefault="00513398" w:rsidP="00350165">
      <w:pPr>
        <w:numPr>
          <w:ilvl w:val="0"/>
          <w:numId w:val="1"/>
        </w:numPr>
        <w:contextualSpacing/>
      </w:pPr>
      <w:proofErr w:type="spellStart"/>
      <w:r w:rsidRPr="002D3E50">
        <w:t>E</w:t>
      </w:r>
      <w:r w:rsidR="00350165" w:rsidRPr="002D3E50">
        <w:t>tablissement</w:t>
      </w:r>
      <w:r w:rsidRPr="002D3E50">
        <w:t>s</w:t>
      </w:r>
      <w:proofErr w:type="spellEnd"/>
      <w:r w:rsidRPr="002D3E50">
        <w:t xml:space="preserve"> </w:t>
      </w:r>
      <w:r w:rsidR="00350165" w:rsidRPr="002D3E50">
        <w:t>de restauration organisant des fêtes</w:t>
      </w:r>
      <w:r w:rsidR="00E11C4E">
        <w:t xml:space="preserve"> bruyantes</w:t>
      </w:r>
      <w:r w:rsidRPr="002D3E50">
        <w:t xml:space="preserve"> ou des concerts</w:t>
      </w:r>
    </w:p>
    <w:p w:rsidR="00E11C4E" w:rsidRPr="002D3E50" w:rsidRDefault="00E11C4E" w:rsidP="00350165">
      <w:pPr>
        <w:numPr>
          <w:ilvl w:val="0"/>
          <w:numId w:val="1"/>
        </w:numPr>
        <w:contextualSpacing/>
      </w:pPr>
      <w:r>
        <w:t>Chantiers bruyants, ne respectant pas les horaires, ou avec des musiques fortes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>Enfants criant ou écoutant de la musique forte à l’extérieur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 xml:space="preserve">Engins de jardinage ou bricolage utilisés </w:t>
      </w:r>
      <w:r w:rsidR="00E11C4E">
        <w:t>sans respect des heures autorisées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>Usage de « boom-box » sur la voie publique</w:t>
      </w:r>
      <w:r w:rsidR="00E11C4E">
        <w:t>, les plages, en mer ou dans la nature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>Fêtes sauvages sans autorisation dans des espaces publics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 xml:space="preserve">Jet-skis et bateaux aux échappements </w:t>
      </w:r>
      <w:r w:rsidR="00D25CF2">
        <w:t>hors normes</w:t>
      </w:r>
    </w:p>
    <w:p w:rsidR="00350165" w:rsidRPr="002D3E50" w:rsidRDefault="00513398" w:rsidP="00350165">
      <w:pPr>
        <w:numPr>
          <w:ilvl w:val="0"/>
          <w:numId w:val="1"/>
        </w:numPr>
        <w:contextualSpacing/>
      </w:pPr>
      <w:r w:rsidRPr="002D3E50">
        <w:t>V</w:t>
      </w:r>
      <w:r w:rsidR="00350165" w:rsidRPr="002D3E50">
        <w:t>oltige</w:t>
      </w:r>
      <w:r w:rsidRPr="002D3E50">
        <w:t xml:space="preserve"> aérienne au-dessus d’une zone densément habitée</w:t>
      </w:r>
    </w:p>
    <w:p w:rsidR="003F48ED" w:rsidRPr="002D3E50" w:rsidRDefault="003F48ED" w:rsidP="00350165">
      <w:pPr>
        <w:numPr>
          <w:ilvl w:val="0"/>
          <w:numId w:val="1"/>
        </w:numPr>
        <w:contextualSpacing/>
      </w:pPr>
      <w:r w:rsidRPr="002D3E50">
        <w:t>Avion</w:t>
      </w:r>
      <w:r w:rsidR="00D25CF2">
        <w:t>s</w:t>
      </w:r>
      <w:r w:rsidRPr="002D3E50">
        <w:t xml:space="preserve"> très bruyant</w:t>
      </w:r>
      <w:r w:rsidR="00D25CF2">
        <w:t>s</w:t>
      </w:r>
      <w:r w:rsidRPr="002D3E50">
        <w:t xml:space="preserve"> pour les sauts en parachute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>Essais moteurs</w:t>
      </w:r>
      <w:r w:rsidR="00513398" w:rsidRPr="002D3E50">
        <w:t xml:space="preserve"> et activités aériennes </w:t>
      </w:r>
      <w:r w:rsidRPr="002D3E50">
        <w:t>sans respect de</w:t>
      </w:r>
      <w:r w:rsidR="00513398" w:rsidRPr="002D3E50">
        <w:t>s procédures « à moindre bruit »</w:t>
      </w:r>
    </w:p>
    <w:p w:rsidR="00350165" w:rsidRPr="002D3E50" w:rsidRDefault="00513398" w:rsidP="00350165">
      <w:pPr>
        <w:numPr>
          <w:ilvl w:val="0"/>
          <w:numId w:val="1"/>
        </w:numPr>
        <w:contextualSpacing/>
      </w:pPr>
      <w:proofErr w:type="spellStart"/>
      <w:r w:rsidRPr="002D3E50">
        <w:t>E</w:t>
      </w:r>
      <w:r w:rsidR="00350165" w:rsidRPr="002D3E50">
        <w:t>levages</w:t>
      </w:r>
      <w:proofErr w:type="spellEnd"/>
      <w:r w:rsidR="00350165" w:rsidRPr="002D3E50">
        <w:t xml:space="preserve"> de coqs en zone</w:t>
      </w:r>
      <w:r w:rsidR="00E11C4E">
        <w:t>s</w:t>
      </w:r>
      <w:r w:rsidR="00350165" w:rsidRPr="002D3E50">
        <w:t xml:space="preserve"> résidentielle</w:t>
      </w:r>
      <w:r w:rsidR="00E11C4E">
        <w:t>s</w:t>
      </w:r>
    </w:p>
    <w:p w:rsidR="00350165" w:rsidRPr="002D3E50" w:rsidRDefault="00350165" w:rsidP="00350165">
      <w:pPr>
        <w:numPr>
          <w:ilvl w:val="0"/>
          <w:numId w:val="1"/>
        </w:numPr>
        <w:contextualSpacing/>
      </w:pPr>
      <w:r w:rsidRPr="002D3E50">
        <w:t xml:space="preserve">Activités industrielles non déclarées </w:t>
      </w:r>
      <w:r w:rsidR="00513398" w:rsidRPr="002D3E50">
        <w:t>hors zones d’activité</w:t>
      </w:r>
      <w:r w:rsidR="00E11C4E">
        <w:t>, à proximité d’habitations</w:t>
      </w:r>
    </w:p>
    <w:p w:rsidR="00350165" w:rsidRDefault="00350165" w:rsidP="005B5708">
      <w:pPr>
        <w:numPr>
          <w:ilvl w:val="0"/>
          <w:numId w:val="1"/>
        </w:numPr>
        <w:contextualSpacing/>
      </w:pPr>
      <w:r>
        <w:t>…</w:t>
      </w:r>
      <w:bookmarkEnd w:id="0"/>
    </w:p>
    <w:sectPr w:rsidR="00350165" w:rsidSect="002D3E50">
      <w:pgSz w:w="11900" w:h="16840"/>
      <w:pgMar w:top="283" w:right="1417" w:bottom="8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7232D"/>
    <w:multiLevelType w:val="hybridMultilevel"/>
    <w:tmpl w:val="C6CE8762"/>
    <w:lvl w:ilvl="0" w:tplc="41968E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60"/>
    <w:rsid w:val="00026F7A"/>
    <w:rsid w:val="00071258"/>
    <w:rsid w:val="001E4AA3"/>
    <w:rsid w:val="002B20A4"/>
    <w:rsid w:val="002D3E50"/>
    <w:rsid w:val="0031335E"/>
    <w:rsid w:val="00350165"/>
    <w:rsid w:val="00396D1A"/>
    <w:rsid w:val="003F48ED"/>
    <w:rsid w:val="00420227"/>
    <w:rsid w:val="00513398"/>
    <w:rsid w:val="00536988"/>
    <w:rsid w:val="005A7360"/>
    <w:rsid w:val="005B5708"/>
    <w:rsid w:val="00761B86"/>
    <w:rsid w:val="00881671"/>
    <w:rsid w:val="008F07F7"/>
    <w:rsid w:val="008F6FBB"/>
    <w:rsid w:val="009626A7"/>
    <w:rsid w:val="00A53412"/>
    <w:rsid w:val="00A80A6F"/>
    <w:rsid w:val="00B13086"/>
    <w:rsid w:val="00D25CF2"/>
    <w:rsid w:val="00E11C4E"/>
    <w:rsid w:val="00F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F0C2AA"/>
  <w14:defaultImageDpi w14:val="32767"/>
  <w15:chartTrackingRefBased/>
  <w15:docId w15:val="{6A9D7979-74B6-0D41-8D67-387621C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F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501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501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CF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1E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assemblee-nationale.fr/decouvrir-l-assemblee/role-et-pouvoirs-de-l-assemblee-nationale/les-fonctions-de-l-assemblee-nationale/les-fonctions-de-controle-et-l-information-des-deputes/le-controle-de-l-application-des-lois-et-l-evaluation-de-la-legislation-et-des-politiques-publiq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and.garrigo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2022-05-13T02:24:00Z</dcterms:created>
  <dcterms:modified xsi:type="dcterms:W3CDTF">2022-05-18T19:42:00Z</dcterms:modified>
</cp:coreProperties>
</file>