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2" w:type="dxa"/>
        <w:tblInd w:w="-567" w:type="dxa"/>
        <w:tblCellMar>
          <w:left w:w="70" w:type="dxa"/>
          <w:right w:w="70" w:type="dxa"/>
        </w:tblCellMar>
        <w:tblLook w:val="0000" w:firstRow="0" w:lastRow="0" w:firstColumn="0" w:lastColumn="0" w:noHBand="0" w:noVBand="0"/>
      </w:tblPr>
      <w:tblGrid>
        <w:gridCol w:w="11022"/>
        <w:gridCol w:w="160"/>
      </w:tblGrid>
      <w:tr w:rsidR="00FF73DE" w:rsidRPr="0083766A" w:rsidTr="00F97DB2">
        <w:tc>
          <w:tcPr>
            <w:tcW w:w="11022" w:type="dxa"/>
          </w:tcPr>
          <w:tbl>
            <w:tblPr>
              <w:tblW w:w="10462" w:type="dxa"/>
              <w:tblCellMar>
                <w:left w:w="120" w:type="dxa"/>
                <w:right w:w="120" w:type="dxa"/>
              </w:tblCellMar>
              <w:tblLook w:val="0000" w:firstRow="0" w:lastRow="0" w:firstColumn="0" w:lastColumn="0" w:noHBand="0" w:noVBand="0"/>
            </w:tblPr>
            <w:tblGrid>
              <w:gridCol w:w="5029"/>
              <w:gridCol w:w="5433"/>
            </w:tblGrid>
            <w:tr w:rsidR="00FF73DE" w:rsidRPr="0083766A" w:rsidTr="00F61BC9">
              <w:tc>
                <w:tcPr>
                  <w:tcW w:w="5029" w:type="dxa"/>
                  <w:tcBorders>
                    <w:top w:val="single" w:sz="6" w:space="0" w:color="FFFFFF"/>
                    <w:left w:val="single" w:sz="6" w:space="0" w:color="FFFFFF"/>
                    <w:bottom w:val="single" w:sz="6" w:space="0" w:color="FFFFFF"/>
                    <w:right w:val="single" w:sz="6" w:space="0" w:color="FFFFFF"/>
                  </w:tcBorders>
                </w:tcPr>
                <w:p w:rsidR="00FF73DE" w:rsidRPr="0083766A" w:rsidRDefault="00FF73DE" w:rsidP="00FF73DE">
                  <w:pPr>
                    <w:spacing w:line="120" w:lineRule="exact"/>
                    <w:ind w:left="187" w:right="-102" w:firstLine="851"/>
                    <w:rPr>
                      <w:b/>
                      <w:color w:val="000000"/>
                      <w:u w:val="single"/>
                    </w:rPr>
                  </w:pPr>
                </w:p>
                <w:p w:rsidR="00FF73DE" w:rsidRPr="0083766A" w:rsidRDefault="00FF73DE" w:rsidP="00FF73DE">
                  <w:pPr>
                    <w:ind w:right="-104"/>
                    <w:jc w:val="center"/>
                    <w:rPr>
                      <w:b/>
                      <w:bCs/>
                      <w:color w:val="000000"/>
                    </w:rPr>
                  </w:pPr>
                  <w:r w:rsidRPr="0083766A">
                    <w:rPr>
                      <w:b/>
                      <w:bCs/>
                      <w:color w:val="000000"/>
                    </w:rPr>
                    <w:t>TRIBUNAL ADMINISTRATIF</w:t>
                  </w:r>
                </w:p>
                <w:p w:rsidR="00FF73DE" w:rsidRPr="0083766A" w:rsidRDefault="004F6B31" w:rsidP="00FF73DE">
                  <w:pPr>
                    <w:ind w:right="-104"/>
                    <w:jc w:val="center"/>
                    <w:rPr>
                      <w:b/>
                      <w:bCs/>
                      <w:color w:val="000000"/>
                    </w:rPr>
                  </w:pPr>
                  <w:r w:rsidRPr="0083766A">
                    <w:rPr>
                      <w:b/>
                      <w:bCs/>
                      <w:color w:val="000000"/>
                    </w:rPr>
                    <w:t>DE LA POLYNÉSIE FRANÇAISE</w:t>
                  </w:r>
                </w:p>
                <w:p w:rsidR="00FF73DE" w:rsidRPr="0083766A" w:rsidRDefault="00FF73DE" w:rsidP="00FF73DE">
                  <w:pPr>
                    <w:ind w:left="306" w:right="-104" w:firstLine="851"/>
                    <w:jc w:val="center"/>
                    <w:rPr>
                      <w:b/>
                      <w:bCs/>
                      <w:color w:val="000000"/>
                    </w:rPr>
                  </w:pPr>
                </w:p>
                <w:p w:rsidR="00FF73DE" w:rsidRPr="0083766A" w:rsidRDefault="00FF73DE" w:rsidP="00FF73DE">
                  <w:pPr>
                    <w:ind w:left="306" w:right="-104" w:firstLine="851"/>
                    <w:rPr>
                      <w:b/>
                      <w:bCs/>
                      <w:color w:val="000000"/>
                    </w:rPr>
                  </w:pPr>
                </w:p>
                <w:p w:rsidR="00FF73DE" w:rsidRPr="0083766A" w:rsidRDefault="00FF73DE" w:rsidP="00FF73DE">
                  <w:pPr>
                    <w:ind w:right="-104"/>
                    <w:rPr>
                      <w:color w:val="000000"/>
                    </w:rPr>
                  </w:pPr>
                  <w:r w:rsidRPr="0083766A">
                    <w:rPr>
                      <w:b/>
                      <w:bCs/>
                      <w:color w:val="000000"/>
                    </w:rPr>
                    <w:t>N°</w:t>
                  </w:r>
                  <w:r w:rsidR="00B75BF7">
                    <w:rPr>
                      <w:color w:val="000000"/>
                    </w:rPr>
                    <w:t>21</w:t>
                  </w:r>
                  <w:r w:rsidR="00BE21DF">
                    <w:rPr>
                      <w:color w:val="000000"/>
                    </w:rPr>
                    <w:t>00007</w:t>
                  </w:r>
                </w:p>
                <w:p w:rsidR="00FF73DE" w:rsidRPr="0083766A" w:rsidRDefault="00FF73DE" w:rsidP="00FF73DE">
                  <w:pPr>
                    <w:ind w:right="-104"/>
                    <w:rPr>
                      <w:color w:val="000000"/>
                    </w:rPr>
                  </w:pPr>
                  <w:r w:rsidRPr="0083766A">
                    <w:rPr>
                      <w:color w:val="000000"/>
                    </w:rPr>
                    <w:t>___________</w:t>
                  </w:r>
                </w:p>
                <w:p w:rsidR="00FF73DE" w:rsidRPr="0083766A" w:rsidRDefault="00FF73DE" w:rsidP="00FF73DE">
                  <w:pPr>
                    <w:ind w:left="306" w:right="-104" w:firstLine="851"/>
                    <w:rPr>
                      <w:color w:val="000000"/>
                    </w:rPr>
                  </w:pPr>
                </w:p>
                <w:p w:rsidR="00FF73DE" w:rsidRPr="00EA3ADB" w:rsidRDefault="00EA3ADB" w:rsidP="00FF73DE">
                  <w:pPr>
                    <w:ind w:right="-104"/>
                  </w:pPr>
                  <w:r w:rsidRPr="00EA3ADB">
                    <w:t>COMMISSION</w:t>
                  </w:r>
                  <w:r>
                    <w:t xml:space="preserve"> </w:t>
                  </w:r>
                  <w:r w:rsidRPr="00EA3ADB">
                    <w:t>NATIONALE</w:t>
                  </w:r>
                  <w:r>
                    <w:t xml:space="preserve"> DES </w:t>
                  </w:r>
                  <w:r w:rsidRPr="00EA3ADB">
                    <w:t>COMPTES</w:t>
                  </w:r>
                  <w:r>
                    <w:t xml:space="preserve"> </w:t>
                  </w:r>
                  <w:r w:rsidRPr="00EA3ADB">
                    <w:t>DE</w:t>
                  </w:r>
                  <w:r>
                    <w:t xml:space="preserve"> </w:t>
                  </w:r>
                  <w:r w:rsidRPr="00EA3ADB">
                    <w:t>CAMPAGNE</w:t>
                  </w:r>
                  <w:r>
                    <w:t xml:space="preserve"> ET DES FINANCEMENTS POLITIQUES</w:t>
                  </w:r>
                </w:p>
                <w:p w:rsidR="00FF73DE" w:rsidRPr="0083766A" w:rsidRDefault="00FF73DE" w:rsidP="00FF73DE">
                  <w:pPr>
                    <w:ind w:right="-104"/>
                    <w:rPr>
                      <w:color w:val="000000"/>
                    </w:rPr>
                  </w:pPr>
                  <w:r w:rsidRPr="0083766A">
                    <w:rPr>
                      <w:color w:val="000000"/>
                    </w:rPr>
                    <w:t>___________</w:t>
                  </w:r>
                </w:p>
                <w:p w:rsidR="00FF73DE" w:rsidRPr="0083766A" w:rsidRDefault="00FF73DE" w:rsidP="00FF73DE">
                  <w:pPr>
                    <w:ind w:left="306" w:right="-104" w:firstLine="851"/>
                    <w:rPr>
                      <w:color w:val="000000"/>
                    </w:rPr>
                  </w:pPr>
                </w:p>
                <w:p w:rsidR="00086EE3" w:rsidRPr="0083766A" w:rsidRDefault="004F6B31" w:rsidP="00FF73DE">
                  <w:pPr>
                    <w:ind w:right="-104"/>
                    <w:rPr>
                      <w:color w:val="000000"/>
                    </w:rPr>
                  </w:pPr>
                  <w:r w:rsidRPr="0083766A">
                    <w:rPr>
                      <w:color w:val="000000"/>
                    </w:rPr>
                    <w:t>M. David Katz</w:t>
                  </w:r>
                </w:p>
                <w:p w:rsidR="00FF73DE" w:rsidRPr="0083766A" w:rsidRDefault="00FF73DE" w:rsidP="00FF73DE">
                  <w:pPr>
                    <w:ind w:right="-104"/>
                    <w:rPr>
                      <w:color w:val="000000"/>
                    </w:rPr>
                  </w:pPr>
                  <w:r w:rsidRPr="0083766A">
                    <w:rPr>
                      <w:color w:val="000000"/>
                    </w:rPr>
                    <w:t>Rapporteur</w:t>
                  </w:r>
                </w:p>
                <w:p w:rsidR="00FF73DE" w:rsidRPr="0083766A" w:rsidRDefault="00FF73DE" w:rsidP="00FF73DE">
                  <w:pPr>
                    <w:ind w:right="-104"/>
                    <w:rPr>
                      <w:color w:val="000000"/>
                    </w:rPr>
                  </w:pPr>
                  <w:r w:rsidRPr="0083766A">
                    <w:rPr>
                      <w:color w:val="000000"/>
                    </w:rPr>
                    <w:t>___________</w:t>
                  </w:r>
                </w:p>
                <w:p w:rsidR="00FF73DE" w:rsidRPr="0083766A" w:rsidRDefault="00FF73DE" w:rsidP="00FF73DE">
                  <w:pPr>
                    <w:ind w:left="306" w:right="-104" w:firstLine="851"/>
                    <w:rPr>
                      <w:color w:val="000000"/>
                    </w:rPr>
                  </w:pPr>
                </w:p>
                <w:p w:rsidR="006E16B2" w:rsidRPr="0083766A" w:rsidRDefault="006E16B2" w:rsidP="00FF73DE">
                  <w:pPr>
                    <w:ind w:right="-104"/>
                    <w:rPr>
                      <w:color w:val="000000"/>
                    </w:rPr>
                  </w:pPr>
                  <w:r w:rsidRPr="0083766A">
                    <w:rPr>
                      <w:color w:val="000000"/>
                    </w:rPr>
                    <w:t>Mme Emeline Theulier de Saint-Germain</w:t>
                  </w:r>
                </w:p>
                <w:p w:rsidR="00FF73DE" w:rsidRPr="0083766A" w:rsidRDefault="00FF73DE" w:rsidP="00FF73DE">
                  <w:pPr>
                    <w:ind w:right="-104"/>
                    <w:rPr>
                      <w:color w:val="000000"/>
                    </w:rPr>
                  </w:pPr>
                  <w:r w:rsidRPr="0083766A">
                    <w:rPr>
                      <w:color w:val="000000"/>
                    </w:rPr>
                    <w:t>Rapporteur public</w:t>
                  </w:r>
                </w:p>
                <w:p w:rsidR="00FF73DE" w:rsidRPr="0083766A" w:rsidRDefault="00FF73DE" w:rsidP="00FF73DE">
                  <w:pPr>
                    <w:ind w:right="-104"/>
                    <w:rPr>
                      <w:color w:val="000000"/>
                    </w:rPr>
                  </w:pPr>
                  <w:r w:rsidRPr="0083766A">
                    <w:rPr>
                      <w:color w:val="000000"/>
                    </w:rPr>
                    <w:t>___________</w:t>
                  </w:r>
                </w:p>
                <w:p w:rsidR="00FF73DE" w:rsidRPr="0083766A" w:rsidRDefault="00FF73DE" w:rsidP="00FF73DE">
                  <w:pPr>
                    <w:ind w:right="-104"/>
                    <w:rPr>
                      <w:color w:val="000000"/>
                    </w:rPr>
                  </w:pPr>
                </w:p>
                <w:p w:rsidR="00FF73DE" w:rsidRPr="0083766A" w:rsidRDefault="00FF73DE" w:rsidP="00FF73DE">
                  <w:pPr>
                    <w:ind w:right="-104"/>
                    <w:rPr>
                      <w:color w:val="000000"/>
                    </w:rPr>
                  </w:pPr>
                  <w:r w:rsidRPr="0083766A">
                    <w:rPr>
                      <w:color w:val="000000"/>
                    </w:rPr>
                    <w:t xml:space="preserve">Audience du </w:t>
                  </w:r>
                  <w:r w:rsidR="00DD54C2">
                    <w:rPr>
                      <w:color w:val="000000"/>
                    </w:rPr>
                    <w:t xml:space="preserve">2 mars </w:t>
                  </w:r>
                  <w:r w:rsidR="004F6B31" w:rsidRPr="0083766A">
                    <w:rPr>
                      <w:color w:val="000000"/>
                    </w:rPr>
                    <w:t>2021</w:t>
                  </w:r>
                </w:p>
                <w:p w:rsidR="00FF73DE" w:rsidRPr="0083766A" w:rsidRDefault="0065308F" w:rsidP="00FF73DE">
                  <w:pPr>
                    <w:ind w:right="-104"/>
                    <w:rPr>
                      <w:color w:val="000000"/>
                    </w:rPr>
                  </w:pPr>
                  <w:r w:rsidRPr="0083766A">
                    <w:rPr>
                      <w:color w:val="000000"/>
                    </w:rPr>
                    <w:t>Décision</w:t>
                  </w:r>
                  <w:r w:rsidR="00FF73DE" w:rsidRPr="0083766A">
                    <w:rPr>
                      <w:color w:val="000000"/>
                    </w:rPr>
                    <w:t xml:space="preserve"> du </w:t>
                  </w:r>
                  <w:r w:rsidR="00DD54C2">
                    <w:rPr>
                      <w:color w:val="000000"/>
                    </w:rPr>
                    <w:t xml:space="preserve">16 mars </w:t>
                  </w:r>
                  <w:r w:rsidR="00B75BF7">
                    <w:rPr>
                      <w:color w:val="000000"/>
                    </w:rPr>
                    <w:t>2021</w:t>
                  </w:r>
                </w:p>
                <w:p w:rsidR="00DC1228" w:rsidRPr="0083766A" w:rsidRDefault="00FF73DE" w:rsidP="00DC1228">
                  <w:pPr>
                    <w:pStyle w:val="corps-de-texte"/>
                    <w:widowControl w:val="0"/>
                    <w:autoSpaceDE w:val="0"/>
                    <w:autoSpaceDN w:val="0"/>
                    <w:adjustRightInd w:val="0"/>
                    <w:ind w:hanging="426"/>
                    <w:rPr>
                      <w:rFonts w:ascii="Times New Roman" w:eastAsia="Times New Roman" w:hAnsi="Times New Roman"/>
                      <w:color w:val="000000"/>
                      <w:lang w:eastAsia="en-US"/>
                    </w:rPr>
                  </w:pPr>
                  <w:r w:rsidRPr="0083766A">
                    <w:rPr>
                      <w:color w:val="000000"/>
                    </w:rPr>
                    <w:t>___________</w:t>
                  </w:r>
                  <w:r w:rsidR="00DC1228" w:rsidRPr="0083766A">
                    <w:rPr>
                      <w:rFonts w:ascii="Times New Roman" w:eastAsia="Times New Roman" w:hAnsi="Times New Roman"/>
                      <w:color w:val="000000"/>
                      <w:lang w:eastAsia="en-US"/>
                    </w:rPr>
                    <w:t xml:space="preserve"> </w:t>
                  </w:r>
                </w:p>
                <w:p w:rsidR="00752986" w:rsidRPr="0083766A" w:rsidRDefault="00752986" w:rsidP="00DC1228">
                  <w:pPr>
                    <w:ind w:right="-104"/>
                    <w:rPr>
                      <w:color w:val="000000"/>
                    </w:rPr>
                  </w:pPr>
                </w:p>
                <w:p w:rsidR="00DC1228" w:rsidRPr="0083766A" w:rsidRDefault="00D6778E" w:rsidP="00DC1228">
                  <w:pPr>
                    <w:ind w:right="-104"/>
                    <w:rPr>
                      <w:color w:val="000000"/>
                    </w:rPr>
                  </w:pPr>
                  <w:r>
                    <w:rPr>
                      <w:color w:val="000000"/>
                    </w:rPr>
                    <w:t>28-04</w:t>
                  </w:r>
                </w:p>
                <w:p w:rsidR="00DC1228" w:rsidRPr="0083766A" w:rsidRDefault="00DC1228" w:rsidP="00DC1228">
                  <w:pPr>
                    <w:ind w:right="-104"/>
                    <w:rPr>
                      <w:color w:val="000000"/>
                    </w:rPr>
                  </w:pPr>
                  <w:r w:rsidRPr="0083766A">
                    <w:rPr>
                      <w:color w:val="000000"/>
                    </w:rPr>
                    <w:t>C</w:t>
                  </w:r>
                </w:p>
                <w:p w:rsidR="00FF73DE" w:rsidRPr="0083766A" w:rsidRDefault="00FF73DE" w:rsidP="00FF73DE">
                  <w:pPr>
                    <w:spacing w:after="58"/>
                    <w:ind w:right="-104"/>
                    <w:rPr>
                      <w:color w:val="000000"/>
                    </w:rPr>
                  </w:pPr>
                </w:p>
              </w:tc>
              <w:tc>
                <w:tcPr>
                  <w:tcW w:w="5433" w:type="dxa"/>
                  <w:tcBorders>
                    <w:top w:val="single" w:sz="6" w:space="0" w:color="FFFFFF"/>
                    <w:left w:val="single" w:sz="6" w:space="0" w:color="FFFFFF"/>
                    <w:bottom w:val="single" w:sz="6" w:space="0" w:color="FFFFFF"/>
                    <w:right w:val="single" w:sz="6" w:space="0" w:color="FFFFFF"/>
                  </w:tcBorders>
                </w:tcPr>
                <w:p w:rsidR="00FF73DE" w:rsidRPr="0083766A" w:rsidRDefault="00FF73DE" w:rsidP="00FF73DE">
                  <w:pPr>
                    <w:pStyle w:val="En-tte"/>
                    <w:tabs>
                      <w:tab w:val="clear" w:pos="4536"/>
                      <w:tab w:val="clear" w:pos="9072"/>
                    </w:tabs>
                    <w:spacing w:line="120" w:lineRule="exact"/>
                    <w:ind w:left="186" w:firstLine="851"/>
                    <w:rPr>
                      <w:color w:val="000000"/>
                      <w:lang w:val="fr-FR"/>
                    </w:rPr>
                  </w:pPr>
                </w:p>
                <w:p w:rsidR="00FF73DE" w:rsidRPr="0083766A" w:rsidRDefault="00FF73DE" w:rsidP="00FF73DE">
                  <w:pPr>
                    <w:ind w:left="186" w:firstLine="851"/>
                    <w:rPr>
                      <w:color w:val="000000"/>
                    </w:rPr>
                  </w:pPr>
                </w:p>
                <w:p w:rsidR="00FF73DE" w:rsidRPr="0083766A" w:rsidRDefault="00FF73DE" w:rsidP="00FF73DE">
                  <w:pPr>
                    <w:ind w:left="186" w:firstLine="851"/>
                    <w:rPr>
                      <w:color w:val="000000"/>
                    </w:rPr>
                  </w:pPr>
                </w:p>
                <w:p w:rsidR="00FF73DE" w:rsidRPr="0083766A" w:rsidRDefault="00FF73DE" w:rsidP="00FF73DE">
                  <w:pPr>
                    <w:ind w:left="186" w:firstLine="851"/>
                    <w:rPr>
                      <w:color w:val="000000"/>
                    </w:rPr>
                  </w:pPr>
                </w:p>
                <w:p w:rsidR="00FF73DE" w:rsidRPr="0083766A" w:rsidRDefault="00FF73DE" w:rsidP="00FF73DE">
                  <w:pPr>
                    <w:ind w:left="186" w:firstLine="851"/>
                    <w:rPr>
                      <w:color w:val="000000"/>
                    </w:rPr>
                  </w:pPr>
                </w:p>
                <w:p w:rsidR="00FF73DE" w:rsidRPr="0083766A" w:rsidRDefault="00FF73DE" w:rsidP="00FF73DE">
                  <w:pPr>
                    <w:ind w:left="-66"/>
                    <w:jc w:val="center"/>
                    <w:rPr>
                      <w:b/>
                      <w:bCs/>
                      <w:color w:val="000000"/>
                    </w:rPr>
                  </w:pPr>
                  <w:r w:rsidRPr="0083766A">
                    <w:rPr>
                      <w:b/>
                      <w:bCs/>
                      <w:color w:val="000000"/>
                    </w:rPr>
                    <w:t>RÉPUBLIQUE FRANÇAISE</w:t>
                  </w:r>
                </w:p>
                <w:p w:rsidR="00FF73DE" w:rsidRPr="0083766A" w:rsidRDefault="00FF73DE" w:rsidP="00FF73DE">
                  <w:pPr>
                    <w:ind w:left="-66"/>
                    <w:rPr>
                      <w:b/>
                      <w:bCs/>
                      <w:color w:val="000000"/>
                    </w:rPr>
                  </w:pPr>
                </w:p>
                <w:p w:rsidR="00FF73DE" w:rsidRPr="0083766A" w:rsidRDefault="00FF73DE" w:rsidP="00FF73DE">
                  <w:pPr>
                    <w:ind w:left="-66"/>
                    <w:rPr>
                      <w:b/>
                      <w:bCs/>
                      <w:color w:val="000000"/>
                    </w:rPr>
                  </w:pPr>
                </w:p>
                <w:p w:rsidR="00FF73DE" w:rsidRPr="0083766A" w:rsidRDefault="00FF73DE" w:rsidP="00FF73DE">
                  <w:pPr>
                    <w:ind w:left="-66"/>
                    <w:rPr>
                      <w:b/>
                      <w:bCs/>
                      <w:color w:val="000000"/>
                    </w:rPr>
                  </w:pPr>
                </w:p>
                <w:p w:rsidR="00FF73DE" w:rsidRPr="0083766A" w:rsidRDefault="00FF73DE" w:rsidP="00FF73DE">
                  <w:pPr>
                    <w:ind w:left="-66"/>
                    <w:jc w:val="center"/>
                    <w:rPr>
                      <w:b/>
                      <w:bCs/>
                      <w:color w:val="000000"/>
                    </w:rPr>
                  </w:pPr>
                  <w:r w:rsidRPr="0083766A">
                    <w:rPr>
                      <w:b/>
                      <w:bCs/>
                      <w:color w:val="000000"/>
                    </w:rPr>
                    <w:t>AU NOM DU PEUPLE FRANÇAIS</w:t>
                  </w:r>
                </w:p>
                <w:p w:rsidR="00FF73DE" w:rsidRPr="0083766A" w:rsidRDefault="00FF73DE" w:rsidP="00FF73DE">
                  <w:pPr>
                    <w:ind w:left="-66"/>
                    <w:rPr>
                      <w:b/>
                      <w:bCs/>
                      <w:color w:val="000000"/>
                    </w:rPr>
                  </w:pPr>
                </w:p>
                <w:p w:rsidR="00FF73DE" w:rsidRPr="0083766A" w:rsidRDefault="00FF73DE" w:rsidP="00FF73DE">
                  <w:pPr>
                    <w:ind w:left="-66"/>
                    <w:rPr>
                      <w:color w:val="000000"/>
                    </w:rPr>
                  </w:pPr>
                </w:p>
                <w:p w:rsidR="00FF73DE" w:rsidRPr="0083766A" w:rsidRDefault="00FF73DE" w:rsidP="00FF73DE">
                  <w:pPr>
                    <w:ind w:left="-66"/>
                    <w:rPr>
                      <w:color w:val="000000"/>
                    </w:rPr>
                  </w:pPr>
                </w:p>
                <w:p w:rsidR="00FF73DE" w:rsidRPr="0083766A" w:rsidRDefault="00151C27" w:rsidP="00FF73DE">
                  <w:pPr>
                    <w:ind w:left="-66"/>
                    <w:jc w:val="center"/>
                    <w:rPr>
                      <w:color w:val="000000"/>
                    </w:rPr>
                  </w:pPr>
                  <w:r w:rsidRPr="0083766A">
                    <w:rPr>
                      <w:color w:val="000000"/>
                    </w:rPr>
                    <w:t>Le t</w:t>
                  </w:r>
                  <w:r w:rsidR="00FF73DE" w:rsidRPr="0083766A">
                    <w:rPr>
                      <w:color w:val="000000"/>
                    </w:rPr>
                    <w:t xml:space="preserve">ribunal administratif </w:t>
                  </w:r>
                  <w:r w:rsidR="0009175D">
                    <w:rPr>
                      <w:color w:val="000000"/>
                    </w:rPr>
                    <w:t>de la Polynésie f</w:t>
                  </w:r>
                  <w:r w:rsidR="004F6B31" w:rsidRPr="0083766A">
                    <w:rPr>
                      <w:color w:val="000000"/>
                    </w:rPr>
                    <w:t>rançaise</w:t>
                  </w:r>
                </w:p>
                <w:p w:rsidR="00FF73DE" w:rsidRPr="0083766A" w:rsidRDefault="00FF73DE" w:rsidP="00FF73DE">
                  <w:pPr>
                    <w:ind w:left="-66"/>
                    <w:rPr>
                      <w:color w:val="000000"/>
                    </w:rPr>
                  </w:pPr>
                </w:p>
                <w:p w:rsidR="00FF73DE" w:rsidRPr="0083766A" w:rsidRDefault="00FF73DE" w:rsidP="00016E19">
                  <w:pPr>
                    <w:ind w:left="-66"/>
                    <w:jc w:val="center"/>
                    <w:rPr>
                      <w:color w:val="000000"/>
                    </w:rPr>
                  </w:pPr>
                </w:p>
              </w:tc>
            </w:tr>
          </w:tbl>
          <w:p w:rsidR="00FF73DE" w:rsidRPr="0083766A" w:rsidRDefault="00FF73DE" w:rsidP="00FF73DE">
            <w:pPr>
              <w:rPr>
                <w:color w:val="000000"/>
              </w:rPr>
            </w:pPr>
          </w:p>
        </w:tc>
        <w:tc>
          <w:tcPr>
            <w:tcW w:w="160" w:type="dxa"/>
          </w:tcPr>
          <w:p w:rsidR="00FF73DE" w:rsidRPr="0083766A" w:rsidRDefault="00FF73DE" w:rsidP="00FF73DE">
            <w:pPr>
              <w:rPr>
                <w:color w:val="000000"/>
              </w:rPr>
            </w:pPr>
          </w:p>
        </w:tc>
      </w:tr>
    </w:tbl>
    <w:p w:rsidR="00FF73DE" w:rsidRPr="0083766A" w:rsidRDefault="00007643" w:rsidP="00EA3ADB">
      <w:pPr>
        <w:spacing w:after="120"/>
        <w:ind w:firstLine="851"/>
        <w:jc w:val="both"/>
        <w:rPr>
          <w:color w:val="000000"/>
        </w:rPr>
      </w:pPr>
      <w:r w:rsidRPr="0083766A">
        <w:rPr>
          <w:color w:val="000000"/>
        </w:rPr>
        <w:t>Vu la procédure suivante </w:t>
      </w:r>
      <w:r w:rsidR="00D075DB" w:rsidRPr="0083766A">
        <w:rPr>
          <w:color w:val="000000"/>
        </w:rPr>
        <w:t>:</w:t>
      </w:r>
    </w:p>
    <w:p w:rsidR="00EA3ADB" w:rsidRDefault="00B83504" w:rsidP="00EA3ADB">
      <w:pPr>
        <w:pStyle w:val="NormalWeb"/>
        <w:spacing w:before="0" w:beforeAutospacing="0" w:after="120" w:afterAutospacing="0"/>
        <w:ind w:firstLine="851"/>
        <w:jc w:val="both"/>
      </w:pPr>
      <w:r>
        <w:rPr>
          <w:color w:val="000000"/>
        </w:rPr>
        <w:t xml:space="preserve">Par une requête </w:t>
      </w:r>
      <w:r w:rsidR="00D075DB" w:rsidRPr="0083766A">
        <w:rPr>
          <w:color w:val="000000"/>
        </w:rPr>
        <w:t>enregistré</w:t>
      </w:r>
      <w:r>
        <w:rPr>
          <w:color w:val="000000"/>
        </w:rPr>
        <w:t>e</w:t>
      </w:r>
      <w:r w:rsidR="00D075DB" w:rsidRPr="0083766A">
        <w:rPr>
          <w:color w:val="000000"/>
        </w:rPr>
        <w:t xml:space="preserve"> le</w:t>
      </w:r>
      <w:r w:rsidR="00382348" w:rsidRPr="0083766A">
        <w:rPr>
          <w:color w:val="000000"/>
        </w:rPr>
        <w:t xml:space="preserve"> </w:t>
      </w:r>
      <w:r w:rsidR="00B75BF7">
        <w:rPr>
          <w:color w:val="000000"/>
        </w:rPr>
        <w:t>7 janvier 2021</w:t>
      </w:r>
      <w:r w:rsidR="00086EE3" w:rsidRPr="0083766A">
        <w:rPr>
          <w:color w:val="000000"/>
        </w:rPr>
        <w:t>,</w:t>
      </w:r>
      <w:r w:rsidR="00D075DB" w:rsidRPr="0083766A">
        <w:rPr>
          <w:color w:val="000000"/>
        </w:rPr>
        <w:t xml:space="preserve"> </w:t>
      </w:r>
      <w:r w:rsidR="00EA3ADB">
        <w:t>la c</w:t>
      </w:r>
      <w:r w:rsidR="00EA3ADB" w:rsidRPr="00EA3ADB">
        <w:t>ommission</w:t>
      </w:r>
      <w:r w:rsidR="00EA3ADB">
        <w:t xml:space="preserve"> </w:t>
      </w:r>
      <w:r w:rsidR="00EA3ADB" w:rsidRPr="00EA3ADB">
        <w:t>nationale</w:t>
      </w:r>
      <w:r w:rsidR="00EA3ADB">
        <w:t xml:space="preserve"> des </w:t>
      </w:r>
      <w:r w:rsidR="00EA3ADB" w:rsidRPr="00EA3ADB">
        <w:t>comptes</w:t>
      </w:r>
      <w:r w:rsidR="00EA3ADB">
        <w:t xml:space="preserve"> de </w:t>
      </w:r>
      <w:r w:rsidR="00EA3ADB" w:rsidRPr="00EA3ADB">
        <w:t>campagne</w:t>
      </w:r>
      <w:r w:rsidR="00EA3ADB">
        <w:t xml:space="preserve"> et des financements politiques (CNCCFP), après avoir constaté le dépôt hors déla</w:t>
      </w:r>
      <w:r w:rsidR="00EC7EC4">
        <w:t>is du compte de campagne de Mme</w:t>
      </w:r>
      <w:r w:rsidR="00EA3ADB">
        <w:t xml:space="preserve"> </w:t>
      </w:r>
      <w:r w:rsidR="00EC7EC4">
        <w:t xml:space="preserve">T. </w:t>
      </w:r>
      <w:r w:rsidR="00EA3ADB">
        <w:t xml:space="preserve">, candidate et tête de liste lors </w:t>
      </w:r>
      <w:r w:rsidR="005A2EBD">
        <w:t xml:space="preserve">des élections </w:t>
      </w:r>
      <w:r w:rsidR="00EA3ADB">
        <w:t>municipale</w:t>
      </w:r>
      <w:r w:rsidR="005A2EBD">
        <w:t>s</w:t>
      </w:r>
      <w:r w:rsidR="00EA3ADB">
        <w:t xml:space="preserve"> qui s</w:t>
      </w:r>
      <w:r w:rsidR="005A2EBD">
        <w:t xml:space="preserve">e sont </w:t>
      </w:r>
      <w:r w:rsidR="00EA3ADB">
        <w:t>déroulée</w:t>
      </w:r>
      <w:r w:rsidR="005A2EBD">
        <w:t>s</w:t>
      </w:r>
      <w:r w:rsidR="00EA3ADB">
        <w:t xml:space="preserve"> le 15 mars 2020 </w:t>
      </w:r>
      <w:r w:rsidR="005A2EBD">
        <w:t>et le 28 juin 2020 dans la commune de Taiarapu-Est,</w:t>
      </w:r>
      <w:r w:rsidR="00EA3ADB">
        <w:t xml:space="preserve"> et déclaré que la candidate n</w:t>
      </w:r>
      <w:r w:rsidR="00760C15">
        <w:t>’</w:t>
      </w:r>
      <w:r w:rsidR="00EA3ADB">
        <w:t>avait pas droit au remboursement forfaitaire de l</w:t>
      </w:r>
      <w:r w:rsidR="00760C15">
        <w:t>’</w:t>
      </w:r>
      <w:r w:rsidR="00EA3ADB">
        <w:t>Etat, a saisi le tribunal administratif en application de l</w:t>
      </w:r>
      <w:r w:rsidR="00760C15">
        <w:t>’</w:t>
      </w:r>
      <w:r w:rsidR="00EA3ADB">
        <w:t xml:space="preserve">article </w:t>
      </w:r>
      <w:r w:rsidR="00EA3ADB" w:rsidRPr="00EA3ADB">
        <w:t>L.</w:t>
      </w:r>
      <w:r w:rsidR="00EA3ADB">
        <w:t> </w:t>
      </w:r>
      <w:r w:rsidR="00EA3ADB" w:rsidRPr="00EA3ADB">
        <w:t>52-15</w:t>
      </w:r>
      <w:r w:rsidR="00EA3ADB">
        <w:t xml:space="preserve"> du code électoral.</w:t>
      </w:r>
    </w:p>
    <w:p w:rsidR="00EA3ADB" w:rsidRDefault="00EA3ADB" w:rsidP="00EA3ADB">
      <w:pPr>
        <w:pStyle w:val="NormalWeb"/>
        <w:spacing w:before="0" w:beforeAutospacing="0" w:after="120" w:afterAutospacing="0"/>
        <w:ind w:firstLine="851"/>
        <w:jc w:val="both"/>
      </w:pPr>
      <w:r>
        <w:t xml:space="preserve"> La CNCCFP constate le dépôt hors délai du compte de campagne de Mme </w:t>
      </w:r>
      <w:r w:rsidR="00EC7EC4">
        <w:t xml:space="preserve">T. </w:t>
      </w:r>
      <w:r w:rsidR="0097067D">
        <w:t xml:space="preserve"> et</w:t>
      </w:r>
      <w:r>
        <w:t xml:space="preserve"> indique que cette irrégularité justifie la saisine du juge de l</w:t>
      </w:r>
      <w:r w:rsidR="00760C15">
        <w:t>’</w:t>
      </w:r>
      <w:r>
        <w:t>élection.</w:t>
      </w:r>
    </w:p>
    <w:p w:rsidR="003A6F73" w:rsidRDefault="003A6F73" w:rsidP="00EA3ADB">
      <w:pPr>
        <w:pStyle w:val="NormalWeb"/>
        <w:spacing w:before="0" w:beforeAutospacing="0" w:after="120" w:afterAutospacing="0"/>
        <w:ind w:firstLine="851"/>
        <w:jc w:val="both"/>
      </w:pPr>
      <w:r w:rsidRPr="005A42CB">
        <w:t>Par mémoire du</w:t>
      </w:r>
      <w:r w:rsidR="005A42CB" w:rsidRPr="005A42CB">
        <w:t xml:space="preserve"> 26 février 2021,</w:t>
      </w:r>
      <w:r w:rsidR="005A42CB">
        <w:rPr>
          <w:b/>
          <w:i/>
        </w:rPr>
        <w:t xml:space="preserve"> </w:t>
      </w:r>
      <w:r w:rsidR="005A42CB">
        <w:t xml:space="preserve">Mme Mata </w:t>
      </w:r>
      <w:r w:rsidR="00EC7EC4">
        <w:t xml:space="preserve">T. </w:t>
      </w:r>
      <w:r w:rsidR="005A42CB">
        <w:t xml:space="preserve"> demande au tribunal de ne pas prononcer son inéligibilité.</w:t>
      </w:r>
    </w:p>
    <w:p w:rsidR="00052C89" w:rsidRPr="0097067D" w:rsidRDefault="005C7E1D" w:rsidP="00EA3ADB">
      <w:pPr>
        <w:pStyle w:val="NormalWeb"/>
        <w:spacing w:before="0" w:beforeAutospacing="0" w:after="120" w:afterAutospacing="0"/>
        <w:ind w:firstLine="851"/>
        <w:jc w:val="both"/>
        <w:rPr>
          <w:b/>
          <w:i/>
        </w:rPr>
      </w:pPr>
      <w:r>
        <w:t>Elle fait valoir qu’elle s’est mépris</w:t>
      </w:r>
      <w:r w:rsidR="00F61BC9">
        <w:t>ée</w:t>
      </w:r>
      <w:r>
        <w:t>, de bonne foi, sur la date limite de dépôt des comptes de campagne.</w:t>
      </w:r>
    </w:p>
    <w:p w:rsidR="00071139" w:rsidRPr="0083766A" w:rsidRDefault="00071139" w:rsidP="00071139">
      <w:pPr>
        <w:spacing w:after="120"/>
        <w:ind w:firstLine="851"/>
        <w:jc w:val="both"/>
        <w:outlineLvl w:val="0"/>
        <w:rPr>
          <w:color w:val="000000"/>
        </w:rPr>
      </w:pPr>
      <w:r w:rsidRPr="0083766A">
        <w:rPr>
          <w:color w:val="000000"/>
        </w:rPr>
        <w:t xml:space="preserve">Vu </w:t>
      </w:r>
      <w:r w:rsidR="008420AF">
        <w:rPr>
          <w:color w:val="000000"/>
        </w:rPr>
        <w:t>l</w:t>
      </w:r>
      <w:r w:rsidRPr="0083766A">
        <w:rPr>
          <w:color w:val="000000"/>
        </w:rPr>
        <w:t>es autres pièces du dossier.</w:t>
      </w:r>
    </w:p>
    <w:p w:rsidR="00071139" w:rsidRPr="0083766A" w:rsidRDefault="00071139" w:rsidP="00071139">
      <w:pPr>
        <w:spacing w:after="120"/>
        <w:ind w:firstLine="851"/>
        <w:jc w:val="both"/>
        <w:outlineLvl w:val="0"/>
        <w:rPr>
          <w:color w:val="000000"/>
        </w:rPr>
      </w:pPr>
      <w:r w:rsidRPr="0083766A">
        <w:rPr>
          <w:color w:val="000000"/>
        </w:rPr>
        <w:t>Vu :</w:t>
      </w:r>
    </w:p>
    <w:p w:rsidR="00413913" w:rsidRPr="0083766A" w:rsidRDefault="00071139" w:rsidP="00071139">
      <w:pPr>
        <w:spacing w:after="120"/>
        <w:ind w:firstLine="851"/>
        <w:jc w:val="both"/>
        <w:rPr>
          <w:color w:val="000000"/>
        </w:rPr>
      </w:pPr>
      <w:r w:rsidRPr="0083766A">
        <w:rPr>
          <w:color w:val="000000"/>
        </w:rPr>
        <w:t>- la loi organique n° 2004-192 du 27 février 2004 ;</w:t>
      </w:r>
    </w:p>
    <w:p w:rsidR="00B61C78" w:rsidRPr="0083766A" w:rsidRDefault="00071139" w:rsidP="00071139">
      <w:pPr>
        <w:spacing w:after="120"/>
        <w:ind w:firstLine="851"/>
        <w:jc w:val="both"/>
        <w:rPr>
          <w:color w:val="000000"/>
        </w:rPr>
      </w:pPr>
      <w:r w:rsidRPr="0083766A">
        <w:rPr>
          <w:color w:val="000000"/>
        </w:rPr>
        <w:t>-</w:t>
      </w:r>
      <w:r w:rsidR="00CC3E42">
        <w:rPr>
          <w:color w:val="000000"/>
        </w:rPr>
        <w:t xml:space="preserve"> le code électoral ;</w:t>
      </w:r>
    </w:p>
    <w:p w:rsidR="00FF73DE" w:rsidRPr="0083766A" w:rsidRDefault="00B61C78" w:rsidP="00071139">
      <w:pPr>
        <w:spacing w:after="120"/>
        <w:ind w:firstLine="851"/>
        <w:jc w:val="both"/>
        <w:outlineLvl w:val="0"/>
        <w:rPr>
          <w:color w:val="000000"/>
        </w:rPr>
      </w:pPr>
      <w:r w:rsidRPr="0083766A">
        <w:rPr>
          <w:color w:val="000000"/>
        </w:rPr>
        <w:t xml:space="preserve">- </w:t>
      </w:r>
      <w:r w:rsidR="00FF73DE" w:rsidRPr="0083766A">
        <w:rPr>
          <w:color w:val="000000"/>
        </w:rPr>
        <w:t xml:space="preserve">le </w:t>
      </w:r>
      <w:r w:rsidR="00413913" w:rsidRPr="0083766A">
        <w:rPr>
          <w:color w:val="000000"/>
        </w:rPr>
        <w:t>code de justice administrative.</w:t>
      </w:r>
    </w:p>
    <w:p w:rsidR="00FF73DE" w:rsidRPr="0083766A" w:rsidRDefault="00FF73DE" w:rsidP="00071139">
      <w:pPr>
        <w:spacing w:after="120"/>
        <w:ind w:firstLine="851"/>
        <w:outlineLvl w:val="0"/>
        <w:rPr>
          <w:color w:val="000000"/>
        </w:rPr>
      </w:pPr>
      <w:r w:rsidRPr="0083766A">
        <w:rPr>
          <w:color w:val="000000"/>
        </w:rPr>
        <w:t xml:space="preserve">Les parties </w:t>
      </w:r>
      <w:r w:rsidR="00841756" w:rsidRPr="0083766A">
        <w:rPr>
          <w:color w:val="000000"/>
        </w:rPr>
        <w:t>ont</w:t>
      </w:r>
      <w:r w:rsidRPr="0083766A">
        <w:rPr>
          <w:color w:val="000000"/>
        </w:rPr>
        <w:t xml:space="preserve"> été régulièrement a</w:t>
      </w:r>
      <w:r w:rsidR="00EF0176" w:rsidRPr="0083766A">
        <w:rPr>
          <w:color w:val="000000"/>
        </w:rPr>
        <w:t>verties du jour de l</w:t>
      </w:r>
      <w:r w:rsidR="00760C15">
        <w:rPr>
          <w:color w:val="000000"/>
        </w:rPr>
        <w:t>’</w:t>
      </w:r>
      <w:r w:rsidR="00841756" w:rsidRPr="0083766A">
        <w:rPr>
          <w:color w:val="000000"/>
        </w:rPr>
        <w:t>audience.</w:t>
      </w:r>
    </w:p>
    <w:p w:rsidR="00FF73DE" w:rsidRPr="0083766A" w:rsidRDefault="00841756" w:rsidP="00071139">
      <w:pPr>
        <w:spacing w:after="120"/>
        <w:ind w:firstLine="851"/>
        <w:outlineLvl w:val="0"/>
        <w:rPr>
          <w:color w:val="000000"/>
        </w:rPr>
      </w:pPr>
      <w:r w:rsidRPr="0083766A">
        <w:rPr>
          <w:color w:val="000000"/>
        </w:rPr>
        <w:lastRenderedPageBreak/>
        <w:t>Ont été</w:t>
      </w:r>
      <w:r w:rsidR="00FF73DE" w:rsidRPr="0083766A">
        <w:rPr>
          <w:color w:val="000000"/>
        </w:rPr>
        <w:t xml:space="preserve"> entendu</w:t>
      </w:r>
      <w:r w:rsidRPr="0083766A">
        <w:rPr>
          <w:color w:val="000000"/>
        </w:rPr>
        <w:t>s</w:t>
      </w:r>
      <w:r w:rsidR="00FF73DE" w:rsidRPr="0083766A">
        <w:rPr>
          <w:color w:val="000000"/>
        </w:rPr>
        <w:t xml:space="preserve"> au cours de l</w:t>
      </w:r>
      <w:r w:rsidR="00760C15">
        <w:rPr>
          <w:color w:val="000000"/>
        </w:rPr>
        <w:t>’</w:t>
      </w:r>
      <w:r w:rsidR="00FF73DE" w:rsidRPr="0083766A">
        <w:rPr>
          <w:color w:val="000000"/>
        </w:rPr>
        <w:t>audience publique</w:t>
      </w:r>
      <w:r w:rsidR="00FF6D01" w:rsidRPr="0083766A">
        <w:rPr>
          <w:color w:val="000000"/>
        </w:rPr>
        <w:t> :</w:t>
      </w:r>
    </w:p>
    <w:p w:rsidR="00FF73DE" w:rsidRPr="0083766A" w:rsidRDefault="00FF73DE" w:rsidP="00071139">
      <w:pPr>
        <w:spacing w:after="120"/>
        <w:ind w:firstLine="851"/>
        <w:rPr>
          <w:color w:val="000000"/>
        </w:rPr>
      </w:pPr>
      <w:r w:rsidRPr="0083766A">
        <w:rPr>
          <w:color w:val="000000"/>
        </w:rPr>
        <w:t xml:space="preserve">- le rapport de </w:t>
      </w:r>
      <w:r w:rsidR="004F6B31" w:rsidRPr="0083766A">
        <w:rPr>
          <w:color w:val="000000"/>
        </w:rPr>
        <w:t>M. Katz</w:t>
      </w:r>
      <w:r w:rsidR="008A382D" w:rsidRPr="0083766A">
        <w:rPr>
          <w:color w:val="000000"/>
        </w:rPr>
        <w:t>,</w:t>
      </w:r>
    </w:p>
    <w:p w:rsidR="00BF0881" w:rsidRDefault="00FF73DE" w:rsidP="00071139">
      <w:pPr>
        <w:spacing w:after="120"/>
        <w:ind w:firstLine="851"/>
        <w:rPr>
          <w:color w:val="000000"/>
        </w:rPr>
      </w:pPr>
      <w:r w:rsidRPr="0083766A">
        <w:rPr>
          <w:color w:val="000000"/>
        </w:rPr>
        <w:t>- les conclusions de</w:t>
      </w:r>
      <w:r w:rsidR="006E16B2" w:rsidRPr="0083766A">
        <w:rPr>
          <w:color w:val="000000"/>
        </w:rPr>
        <w:t xml:space="preserve"> Mme Theulier de Saint-Germain</w:t>
      </w:r>
      <w:r w:rsidRPr="0083766A">
        <w:rPr>
          <w:color w:val="000000"/>
        </w:rPr>
        <w:t xml:space="preserve">, </w:t>
      </w:r>
      <w:r w:rsidR="00F44C2B" w:rsidRPr="0083766A">
        <w:rPr>
          <w:color w:val="000000"/>
        </w:rPr>
        <w:t>rapporteur public</w:t>
      </w:r>
      <w:r w:rsidR="008A382D" w:rsidRPr="0083766A">
        <w:rPr>
          <w:color w:val="000000"/>
        </w:rPr>
        <w:t>,</w:t>
      </w:r>
    </w:p>
    <w:p w:rsidR="0053455D" w:rsidRPr="0083766A" w:rsidRDefault="00A85026" w:rsidP="00071139">
      <w:pPr>
        <w:spacing w:after="120"/>
        <w:ind w:firstLine="851"/>
        <w:rPr>
          <w:color w:val="000000"/>
        </w:rPr>
      </w:pPr>
      <w:r>
        <w:rPr>
          <w:color w:val="000000"/>
        </w:rPr>
        <w:t xml:space="preserve">- </w:t>
      </w:r>
      <w:r w:rsidR="0053455D">
        <w:rPr>
          <w:color w:val="000000"/>
        </w:rPr>
        <w:t xml:space="preserve">les observations de </w:t>
      </w:r>
      <w:r w:rsidR="0053455D">
        <w:t xml:space="preserve">Mme </w:t>
      </w:r>
      <w:r w:rsidR="00EC7EC4">
        <w:t xml:space="preserve">T. </w:t>
      </w:r>
      <w:r w:rsidR="0053455D">
        <w:t xml:space="preserve"> et </w:t>
      </w:r>
      <w:r w:rsidR="001F07EE">
        <w:t xml:space="preserve">celles </w:t>
      </w:r>
      <w:r w:rsidR="0053455D">
        <w:t xml:space="preserve">de Mme Perret représentant le </w:t>
      </w:r>
      <w:r w:rsidR="0053455D">
        <w:rPr>
          <w:color w:val="000000"/>
        </w:rPr>
        <w:t>haut-commissaire de la République en Polynésie française</w:t>
      </w:r>
      <w:r w:rsidR="0053455D">
        <w:t>.</w:t>
      </w:r>
    </w:p>
    <w:p w:rsidR="009268E8" w:rsidRPr="0083766A" w:rsidRDefault="00EC4103" w:rsidP="00EC4103">
      <w:pPr>
        <w:spacing w:before="240" w:after="240"/>
        <w:ind w:firstLine="851"/>
        <w:jc w:val="both"/>
        <w:rPr>
          <w:color w:val="000000"/>
        </w:rPr>
      </w:pPr>
      <w:r w:rsidRPr="0083766A">
        <w:rPr>
          <w:color w:val="000000"/>
        </w:rPr>
        <w:t>Considérant ce qui suit :</w:t>
      </w:r>
    </w:p>
    <w:p w:rsidR="008E3848" w:rsidRDefault="008E3848" w:rsidP="008E3848">
      <w:pPr>
        <w:pStyle w:val="NormalWeb"/>
        <w:spacing w:before="0" w:beforeAutospacing="0" w:after="120" w:afterAutospacing="0"/>
        <w:jc w:val="both"/>
      </w:pPr>
      <w:r>
        <w:rPr>
          <w:u w:val="single"/>
        </w:rPr>
        <w:t>Sur le rejet du compte de campagne</w:t>
      </w:r>
      <w:r>
        <w:t> :</w:t>
      </w:r>
    </w:p>
    <w:p w:rsidR="00F71511" w:rsidRDefault="00112EE5" w:rsidP="00F71511">
      <w:pPr>
        <w:spacing w:after="120"/>
        <w:ind w:firstLine="851"/>
        <w:jc w:val="both"/>
      </w:pPr>
      <w:r>
        <w:t>1</w:t>
      </w:r>
      <w:r w:rsidR="00F71511">
        <w:t>. Aux termes de l’article L. 52-12 du code électoral : « </w:t>
      </w:r>
      <w:r w:rsidR="00F71511">
        <w:rPr>
          <w:i/>
          <w:iCs/>
        </w:rPr>
        <w:t xml:space="preserve">Chaque candidat ou candidat tête de liste soumis au </w:t>
      </w:r>
      <w:r w:rsidR="00F71511" w:rsidRPr="008A59FB">
        <w:rPr>
          <w:i/>
        </w:rPr>
        <w:t>plafonnement</w:t>
      </w:r>
      <w:r w:rsidR="00F71511">
        <w:rPr>
          <w:i/>
          <w:iCs/>
        </w:rPr>
        <w:t xml:space="preserve"> prévu à l’article L. 52-11 et qui a obtenu au moins 1 % des suffrages exprimés est tenu d’établir un compte de campagne retraçant, selon leur origine, l’ensemble des recettes perçues et, selon leur nature, l’ensemble des dépenses engagées ou effectuées en vue de l’élection, hors celles de la campagne officielle par lui-même ou pour son compte, au cours de la période mentionnée à l’article L. 52-4. (…). /Au plus tard avant 18 heures le dixième vendredi suivant le premier tour de scrutin, chaque candidat ou candidat tête de liste présent au premier tour dépose à la </w:t>
      </w:r>
      <w:r w:rsidR="00F71511" w:rsidRPr="00760C15">
        <w:rPr>
          <w:i/>
          <w:iCs/>
        </w:rPr>
        <w:t>Commission</w:t>
      </w:r>
      <w:r w:rsidR="00F71511">
        <w:rPr>
          <w:i/>
          <w:iCs/>
        </w:rPr>
        <w:t xml:space="preserve"> </w:t>
      </w:r>
      <w:r w:rsidR="00F71511" w:rsidRPr="00760C15">
        <w:rPr>
          <w:i/>
          <w:iCs/>
        </w:rPr>
        <w:t>nationale</w:t>
      </w:r>
      <w:r w:rsidR="00F71511">
        <w:rPr>
          <w:i/>
          <w:iCs/>
        </w:rPr>
        <w:t xml:space="preserve"> des </w:t>
      </w:r>
      <w:r w:rsidR="00F71511" w:rsidRPr="00760C15">
        <w:rPr>
          <w:i/>
          <w:iCs/>
        </w:rPr>
        <w:t>comptes</w:t>
      </w:r>
      <w:r w:rsidR="00F71511">
        <w:rPr>
          <w:i/>
          <w:iCs/>
        </w:rPr>
        <w:t xml:space="preserve"> de </w:t>
      </w:r>
      <w:r w:rsidR="00F71511" w:rsidRPr="00760C15">
        <w:rPr>
          <w:i/>
          <w:iCs/>
        </w:rPr>
        <w:t>campagne</w:t>
      </w:r>
      <w:r w:rsidR="00F71511">
        <w:rPr>
          <w:i/>
          <w:iCs/>
        </w:rPr>
        <w:t xml:space="preserve"> et des financements politiques son compte de campagne et ses annexes (…). Le compte de campagne est présenté par un membre de l’ordre des experts-comptables et des comptables agréés ; celui-ci met le compte de campagne en état d’examen et s’assure de la présence des pièces justificatives requises. Cette présentation n’est pas nécessaire lorsque aucune dépense ou recette ne figure au compte de campagne. Dans ce cas, le mandataire établit une attestation d’absence de dépense et de recette. Cette présentation n’est pas non plus nécessaire lorsque le candidat ou la liste dont il est tête de liste a obtenu moins de 1 % des suffrages exprimés et qu’il n’a pas bénéficié de dons de personnes physiques selon les modalités prévues à l’article 200 du code général des impôts (…)</w:t>
      </w:r>
      <w:r w:rsidR="00F71511">
        <w:t xml:space="preserve"> ». Aux termes de l’article </w:t>
      </w:r>
      <w:r w:rsidR="00F71511" w:rsidRPr="00760C15">
        <w:t>L.</w:t>
      </w:r>
      <w:r w:rsidR="00F71511">
        <w:t> </w:t>
      </w:r>
      <w:r w:rsidR="00F71511" w:rsidRPr="00760C15">
        <w:t>52-15</w:t>
      </w:r>
      <w:r w:rsidR="00F71511">
        <w:t xml:space="preserve"> du même code : « </w:t>
      </w:r>
      <w:r w:rsidR="00F71511" w:rsidRPr="00760C15">
        <w:rPr>
          <w:i/>
          <w:iCs/>
        </w:rPr>
        <w:t xml:space="preserve">La </w:t>
      </w:r>
      <w:r w:rsidR="00F71511" w:rsidRPr="00760C15">
        <w:rPr>
          <w:i/>
        </w:rPr>
        <w:t>Commission</w:t>
      </w:r>
      <w:r w:rsidR="00F71511" w:rsidRPr="00760C15">
        <w:rPr>
          <w:i/>
          <w:iCs/>
        </w:rPr>
        <w:t xml:space="preserve"> </w:t>
      </w:r>
      <w:r w:rsidR="00F71511" w:rsidRPr="00760C15">
        <w:rPr>
          <w:i/>
        </w:rPr>
        <w:t>nationale</w:t>
      </w:r>
      <w:r w:rsidR="00F71511" w:rsidRPr="00760C15">
        <w:rPr>
          <w:i/>
          <w:iCs/>
        </w:rPr>
        <w:t xml:space="preserve"> des </w:t>
      </w:r>
      <w:r w:rsidR="00F71511" w:rsidRPr="00760C15">
        <w:rPr>
          <w:i/>
        </w:rPr>
        <w:t>comptes</w:t>
      </w:r>
      <w:r w:rsidR="00F71511" w:rsidRPr="00760C15">
        <w:rPr>
          <w:i/>
          <w:iCs/>
        </w:rPr>
        <w:t xml:space="preserve"> de </w:t>
      </w:r>
      <w:r w:rsidR="00F71511" w:rsidRPr="00760C15">
        <w:rPr>
          <w:i/>
        </w:rPr>
        <w:t>campagne</w:t>
      </w:r>
      <w:r w:rsidR="00F71511" w:rsidRPr="00760C15">
        <w:rPr>
          <w:i/>
          <w:iCs/>
        </w:rPr>
        <w:t xml:space="preserve"> et des financements politiques approuve et, après</w:t>
      </w:r>
      <w:r w:rsidR="00F71511">
        <w:rPr>
          <w:i/>
          <w:iCs/>
        </w:rPr>
        <w:t xml:space="preserve"> procédure contradictoire, rejette ou réforme les comptes de campagne. Elle arrête le montant du remboursement forfaitaire prévu à l’article L. 52-11-1. (…) / Lorsque la commission a constaté que le compte de campagne n’a pas été déposé dans le délai prescrit, si le compte a été rejeté ou si, le cas échéant après réformation, il fait apparaître un dépassement du plafond des dépenses électorales, la commission saisit le juge de l’élection </w:t>
      </w:r>
      <w:r w:rsidR="00F71511">
        <w:t>».</w:t>
      </w:r>
    </w:p>
    <w:p w:rsidR="00F71511" w:rsidRDefault="00112EE5" w:rsidP="00F71511">
      <w:pPr>
        <w:pStyle w:val="NormalWeb"/>
        <w:spacing w:before="0" w:beforeAutospacing="0" w:after="120" w:afterAutospacing="0"/>
        <w:ind w:firstLine="851"/>
        <w:jc w:val="both"/>
      </w:pPr>
      <w:r>
        <w:t>2</w:t>
      </w:r>
      <w:r w:rsidR="00F71511">
        <w:t>. Aux termes de l’article 19 de la loi n° 2020-290 du 23 mars 2020 d’urgence pour faire face à l’épidémie de covid-19 : « </w:t>
      </w:r>
      <w:r w:rsidR="00F71511">
        <w:rPr>
          <w:i/>
          <w:iCs/>
        </w:rPr>
        <w:t>I. - Lorsque, à la suite du premier tour organisé le 15 mars 2020 pour l’élection des conseillers municipaux et communautaires, des conseillers de Paris et des conseillers métropolitains de Lyon, un second tour est nécessaire pour attribuer les sièges qui n’ont pas été pourvus, ce second tour, initialement fixé au 22 mars 2020, est reporté au plus tard en juin 2020, en raison des circonstances exceptionnelles liées à l’impérative protection de la population face à l’épidémie de covid-19. Sa date est fixée par décret en conseil des ministres, pris le mercredi 27 mai 2020 au plus tard si la situation sanitaire permet l’organisation des opérations électorales au regard, notamment, de l’analyse du comité de scientifiques institué sur le fondement de l’article L. 3131-19 du code de la santé publique. (…) XII. - Pour l’application du I : (…) 4° Pour les listes de candidats non admises ou ne présentant par leur candidature au second tour, la date limite mentionnée à la première phrase du deuxième alinéa de l’article L. 52-12 du code électoral est fixée au 10 juillet 2020 à 18 heures. Pour celles présentes au second tour, la date limite est fixée au 11 septembre 2020 à 18 heures</w:t>
      </w:r>
      <w:r w:rsidR="00F71511">
        <w:t> ».</w:t>
      </w:r>
    </w:p>
    <w:p w:rsidR="00F71511" w:rsidRDefault="00112EE5" w:rsidP="00F71511">
      <w:pPr>
        <w:pStyle w:val="NormalWeb"/>
        <w:spacing w:before="0" w:beforeAutospacing="0" w:after="120" w:afterAutospacing="0"/>
        <w:ind w:firstLine="851"/>
        <w:jc w:val="both"/>
      </w:pPr>
      <w:r>
        <w:t> 3</w:t>
      </w:r>
      <w:r w:rsidR="00F71511">
        <w:t xml:space="preserve">. Le manquement à l’obligation de déposer un compte de campagne est constitué à la date à laquelle expire le délai imparti au candidat pour procéder à ce dépôt, lequel est impératif et ne peut être prorogé. Il résulte de l’instruction que Mme </w:t>
      </w:r>
      <w:proofErr w:type="gramStart"/>
      <w:r w:rsidR="00EC7EC4">
        <w:t xml:space="preserve">T. </w:t>
      </w:r>
      <w:r w:rsidR="00F71511">
        <w:t>,</w:t>
      </w:r>
      <w:proofErr w:type="gramEnd"/>
      <w:r w:rsidR="00F71511">
        <w:t xml:space="preserve"> candidate tête de liste lors des élections </w:t>
      </w:r>
      <w:r w:rsidR="00F71511">
        <w:lastRenderedPageBreak/>
        <w:t xml:space="preserve">municipales qui se sont déroulées le 15 mars 2020 et le 28 juin 2020 dans la commune de Taiarapu-Est a déposé son compte de campagne le 9 septembre 2020, </w:t>
      </w:r>
      <w:r w:rsidR="00F71511" w:rsidRPr="005243BC">
        <w:t>postérieurement</w:t>
      </w:r>
      <w:r w:rsidR="00F71511">
        <w:t xml:space="preserve"> au </w:t>
      </w:r>
      <w:r w:rsidR="00F71511" w:rsidRPr="005243BC">
        <w:t>délai</w:t>
      </w:r>
      <w:r w:rsidR="00F71511">
        <w:t xml:space="preserve"> prescrit par les dispositions précitées du 4° du XII de l’article 19 de la loi n° 2020-290 du 23 mars 2020 qui expirait le 10 juillet 2020 à dix-huit heures. Pour ce motif</w:t>
      </w:r>
      <w:r w:rsidR="00824C7B">
        <w:t xml:space="preserve">, </w:t>
      </w:r>
      <w:r w:rsidR="00F71511">
        <w:t xml:space="preserve">non critiqué par Mme </w:t>
      </w:r>
      <w:proofErr w:type="gramStart"/>
      <w:r w:rsidR="00EC7EC4">
        <w:t xml:space="preserve">T. </w:t>
      </w:r>
      <w:r w:rsidR="00F71511">
        <w:t>,</w:t>
      </w:r>
      <w:proofErr w:type="gramEnd"/>
      <w:r w:rsidR="00F71511">
        <w:t xml:space="preserve"> la C</w:t>
      </w:r>
      <w:r w:rsidR="00F71511" w:rsidRPr="003D1FD8">
        <w:t>ommission</w:t>
      </w:r>
      <w:r w:rsidR="00F71511">
        <w:t xml:space="preserve"> </w:t>
      </w:r>
      <w:r w:rsidR="00F71511" w:rsidRPr="003D1FD8">
        <w:t>nationale</w:t>
      </w:r>
      <w:r w:rsidR="00F71511">
        <w:t xml:space="preserve"> des </w:t>
      </w:r>
      <w:r w:rsidR="00F71511" w:rsidRPr="003D1FD8">
        <w:t>comptes</w:t>
      </w:r>
      <w:r w:rsidR="00F71511">
        <w:t xml:space="preserve"> de </w:t>
      </w:r>
      <w:r w:rsidR="00F71511" w:rsidRPr="003D1FD8">
        <w:t>campagne</w:t>
      </w:r>
      <w:r w:rsidR="00F71511">
        <w:t xml:space="preserve"> a constaté le dépôt tardif du compte de campagne de l’intéressée et décidé qu’elle n’avait pas droit au remboursement forfaitaire de l’Etat.</w:t>
      </w:r>
    </w:p>
    <w:p w:rsidR="008E3848" w:rsidRDefault="008E3848" w:rsidP="00112EE5">
      <w:pPr>
        <w:pStyle w:val="NormalWeb"/>
        <w:keepNext/>
        <w:spacing w:before="0" w:beforeAutospacing="0" w:after="120" w:afterAutospacing="0"/>
        <w:jc w:val="both"/>
      </w:pPr>
      <w:r>
        <w:rPr>
          <w:u w:val="single"/>
        </w:rPr>
        <w:t>Sur l’inéligibilité du candidat</w:t>
      </w:r>
      <w:r>
        <w:t> :</w:t>
      </w:r>
    </w:p>
    <w:p w:rsidR="00F71511" w:rsidRDefault="00112EE5" w:rsidP="008E3848">
      <w:pPr>
        <w:pStyle w:val="NormalWeb"/>
        <w:spacing w:before="0" w:beforeAutospacing="0" w:after="120" w:afterAutospacing="0"/>
        <w:ind w:firstLine="851"/>
        <w:jc w:val="both"/>
      </w:pPr>
      <w:r>
        <w:rPr>
          <w:color w:val="000000"/>
        </w:rPr>
        <w:t>4</w:t>
      </w:r>
      <w:r w:rsidR="008E3848">
        <w:rPr>
          <w:color w:val="000000"/>
        </w:rPr>
        <w:t>. Aux termes de l’article L. 118-3</w:t>
      </w:r>
      <w:r w:rsidR="008E3848">
        <w:rPr>
          <w:b/>
          <w:color w:val="000000"/>
        </w:rPr>
        <w:t xml:space="preserve"> </w:t>
      </w:r>
      <w:r w:rsidR="008E3848">
        <w:t>du code électoral, dans sa rédaction applicable en l’espèce et issu de la loi n° 2019-1269 du 2 décembre 2019 visant à clarifier diverses dispositions du droit électoral : « </w:t>
      </w:r>
      <w:r w:rsidR="008E3848">
        <w:rPr>
          <w:i/>
        </w:rPr>
        <w:t>Lorsqu’il relève une volonté de fraude ou un manquement d’une particulière gravité aux règles de financement des campagnes électorales, le juge de l’élection, saisi par la Commission nationale des comptes de campagne et des financements politiques, peut déclarer inéligible : 1° Le candidat qui n’a pas déposé son compte de campagne dans les conditions et le délai prescrits à l’article L. 52-12 ; 2° Le candidat dont le compte de campagne, le cas échéant après réformation, fait apparaître un dépassement du plafond des dépenses électorales ; 3° Le candidat dont le compte de campagne a été rejeté à bon droit. / L’inéligibilité mentionnée au présent article est prononcée pour une durée maximale de trois ans et s’applique à toutes les élections. Toutefois, elle n’a pas d’effet sur les mandats acquis antérieurement à la date de la décision. / En cas de scrutin binominal, l’inéligibilité s’applique aux deux candidats du binôme. / Si le juge de l’élection a prononcé l’inéligibilité d’un candidat ou des membres d’un binôme proclamé élu, il annule son élection ou, si l’élection n’a pas été contestée, déclare le candidat ou les membres du binôme démissionnaires d’office</w:t>
      </w:r>
      <w:r w:rsidR="00F67DF8">
        <w:rPr>
          <w:i/>
        </w:rPr>
        <w:t> »</w:t>
      </w:r>
      <w:r w:rsidR="008E3848">
        <w:t xml:space="preserve">. Pour déterminer si un manquement est d’une particulière gravité au sens de ces dispositions, il incombe au juge de l’élection d’apprécier, d’une part, s’il s’agit d’un manquement caractérisé à une règle substantielle relative au financement des campagnes électorales, d’autre part, s’il </w:t>
      </w:r>
      <w:r w:rsidR="00F71511">
        <w:t>présente un caractère délibéré.</w:t>
      </w:r>
    </w:p>
    <w:p w:rsidR="00824C7B" w:rsidRDefault="00112EE5" w:rsidP="00112EE5">
      <w:pPr>
        <w:pStyle w:val="NormalWeb"/>
        <w:spacing w:before="0" w:beforeAutospacing="0" w:after="120" w:afterAutospacing="0"/>
        <w:ind w:firstLine="851"/>
        <w:jc w:val="both"/>
      </w:pPr>
      <w:r>
        <w:t>5</w:t>
      </w:r>
      <w:r w:rsidR="00824C7B">
        <w:t xml:space="preserve">. Ainsi qu’il a été dit au point </w:t>
      </w:r>
      <w:r w:rsidR="004C214A">
        <w:t>3</w:t>
      </w:r>
      <w:r w:rsidR="00824C7B">
        <w:t xml:space="preserve">, Mme </w:t>
      </w:r>
      <w:r w:rsidR="00EC7EC4">
        <w:t xml:space="preserve">T. </w:t>
      </w:r>
      <w:r w:rsidR="00824C7B">
        <w:t xml:space="preserve"> a déposé son compte de campagne le 9 septembre 2020, </w:t>
      </w:r>
      <w:r w:rsidR="00F81767">
        <w:t xml:space="preserve">soit deux mois </w:t>
      </w:r>
      <w:r w:rsidR="00824C7B">
        <w:t xml:space="preserve">après l’expiration du délai qui lui était imparti. Ce faisant, Mme </w:t>
      </w:r>
      <w:r w:rsidR="00EC7EC4">
        <w:t xml:space="preserve">T. </w:t>
      </w:r>
      <w:r w:rsidR="00824C7B">
        <w:t xml:space="preserve"> a méconnu une obligation substantielle à laquelle il ne peut être dérogé. En l’espèce, </w:t>
      </w:r>
      <w:r w:rsidR="00EC3EB6">
        <w:t>l</w:t>
      </w:r>
      <w:r w:rsidR="00EC3EB6" w:rsidRPr="00EC3EB6">
        <w:t xml:space="preserve">e compte de campagne </w:t>
      </w:r>
      <w:r w:rsidR="00EC3EB6">
        <w:t xml:space="preserve">en cause </w:t>
      </w:r>
      <w:r w:rsidR="00EC3EB6" w:rsidRPr="00EC3EB6">
        <w:t>fait apparaître un montant de dépens</w:t>
      </w:r>
      <w:r w:rsidR="00EC3EB6">
        <w:t>es déclarées de 1 127 010 F</w:t>
      </w:r>
      <w:r w:rsidR="00EC3EB6" w:rsidRPr="00EC3EB6">
        <w:t xml:space="preserve"> CFP et un</w:t>
      </w:r>
      <w:r w:rsidR="00EC3EB6">
        <w:t xml:space="preserve"> </w:t>
      </w:r>
      <w:r w:rsidR="00EC3EB6" w:rsidRPr="00EC3EB6">
        <w:t xml:space="preserve">montant de recettes déclarées de 1 773 </w:t>
      </w:r>
      <w:r w:rsidR="005C7E1D">
        <w:t>000 F CFP, dont 1 </w:t>
      </w:r>
      <w:r w:rsidR="00EC3EB6">
        <w:t>773</w:t>
      </w:r>
      <w:r w:rsidR="005C7E1D">
        <w:t> </w:t>
      </w:r>
      <w:r w:rsidR="00EC3EB6">
        <w:t>000 F</w:t>
      </w:r>
      <w:r w:rsidR="00EC3EB6" w:rsidRPr="00EC3EB6">
        <w:t xml:space="preserve"> CFP d'apport personnel</w:t>
      </w:r>
      <w:r w:rsidR="00EC3EB6">
        <w:t>. L</w:t>
      </w:r>
      <w:r w:rsidR="00824C7B">
        <w:t>’intéressé</w:t>
      </w:r>
      <w:r w:rsidR="00E64EF6">
        <w:t>e</w:t>
      </w:r>
      <w:r w:rsidR="00824C7B">
        <w:t xml:space="preserve"> ne fait état d’aucun élément pour expliquer le retard avec lequel a été déposé son compte de campagne. </w:t>
      </w:r>
      <w:r w:rsidR="00EC3EB6">
        <w:t xml:space="preserve">Dans ces conditions, le manquement de Mme </w:t>
      </w:r>
      <w:r w:rsidR="00EC7EC4">
        <w:t xml:space="preserve">T. </w:t>
      </w:r>
      <w:r w:rsidR="00EC3EB6">
        <w:t xml:space="preserve"> à la formalité substantielle que constitue l’obligation de déposer le compte de campagne dans le délai imparti revêt le caractère d’une gravité particulière et justifie, compte tenu du retard de près de deux mois avec lequel ce compte a été déposé et de l’ensemble des circonstances de l’espèce, que soit prononcée l’inéligibilité de l’intéressée pendant une durée de </w:t>
      </w:r>
      <w:r w:rsidR="00990F7E">
        <w:t>trois</w:t>
      </w:r>
      <w:r w:rsidR="00EC3EB6">
        <w:t xml:space="preserve"> </w:t>
      </w:r>
      <w:r w:rsidR="00F67DF8">
        <w:t xml:space="preserve">mois </w:t>
      </w:r>
      <w:r w:rsidR="00824C7B">
        <w:t xml:space="preserve">à compter de la date à laquelle le présent jugement deviendra définitif et de </w:t>
      </w:r>
      <w:r w:rsidR="005C7E1D">
        <w:t xml:space="preserve">prononcer, par voie de conséquence, sa </w:t>
      </w:r>
      <w:r w:rsidR="00990F7E">
        <w:t>démission</w:t>
      </w:r>
      <w:r w:rsidR="005C7E1D">
        <w:t xml:space="preserve"> </w:t>
      </w:r>
      <w:r w:rsidR="00990F7E">
        <w:t>d’office</w:t>
      </w:r>
      <w:r w:rsidR="00824C7B">
        <w:t>.</w:t>
      </w:r>
    </w:p>
    <w:p w:rsidR="00824C7B" w:rsidRDefault="00824C7B" w:rsidP="00112EE5">
      <w:pPr>
        <w:pStyle w:val="NormalWeb"/>
        <w:spacing w:before="0" w:beforeAutospacing="0" w:after="120" w:afterAutospacing="0"/>
        <w:jc w:val="both"/>
        <w:rPr>
          <w:u w:val="single"/>
        </w:rPr>
      </w:pPr>
      <w:r w:rsidRPr="00F67DF8">
        <w:rPr>
          <w:u w:val="single"/>
        </w:rPr>
        <w:t>Sur l’application de l’article L. 270 du code électoral :</w:t>
      </w:r>
    </w:p>
    <w:p w:rsidR="00824C7B" w:rsidRDefault="00824C7B" w:rsidP="00112EE5">
      <w:pPr>
        <w:pStyle w:val="NormalWeb"/>
        <w:spacing w:before="0" w:beforeAutospacing="0" w:after="120" w:afterAutospacing="0"/>
        <w:ind w:firstLine="851"/>
        <w:jc w:val="both"/>
      </w:pPr>
      <w:r>
        <w:t> </w:t>
      </w:r>
      <w:r w:rsidR="00112EE5">
        <w:t>6</w:t>
      </w:r>
      <w:r>
        <w:t>. Aux termes de l’artic</w:t>
      </w:r>
      <w:r w:rsidR="00F67DF8">
        <w:t xml:space="preserve">le L. 270 du code électoral : </w:t>
      </w:r>
      <w:r w:rsidR="00F67DF8" w:rsidRPr="00F67DF8">
        <w:rPr>
          <w:i/>
        </w:rPr>
        <w:t>« </w:t>
      </w:r>
      <w:r w:rsidRPr="00F67DF8">
        <w:rPr>
          <w:i/>
        </w:rPr>
        <w:t>Le candidat venant sur une liste immédiatement après le dernier élu est appelé à remplacer le conseiller municipal élu sur cette liste dont le siège devient vacant pour quelque cause que ce soit. La constatation, par la juridiction administrative, de l'inéligibilité d'un ou plusieurs candidats n'entraîne l'annulation de l'élection que du ou des élus inéligibles. La juridiction saisie proclame en conséquence l'élection du ou des suivants de liste »</w:t>
      </w:r>
      <w:r w:rsidR="00F67DF8">
        <w:t>. Par application de ces dispositions</w:t>
      </w:r>
      <w:r>
        <w:t>, il y a lieu pour le tribun</w:t>
      </w:r>
      <w:r w:rsidR="00112EE5">
        <w:t xml:space="preserve">al de proclamer élu </w:t>
      </w:r>
      <w:r w:rsidR="00DD54C2" w:rsidRPr="00990F7E">
        <w:t>M.</w:t>
      </w:r>
      <w:r w:rsidR="005203CD" w:rsidRPr="00990F7E">
        <w:t xml:space="preserve"> </w:t>
      </w:r>
      <w:r w:rsidR="00EC7EC4">
        <w:t>M</w:t>
      </w:r>
      <w:r w:rsidR="00F67DF8">
        <w:t>, inscrit</w:t>
      </w:r>
      <w:r>
        <w:t xml:space="preserve"> sur la liste sur laquelle figurait </w:t>
      </w:r>
      <w:r w:rsidR="00F67DF8">
        <w:t xml:space="preserve">Mme </w:t>
      </w:r>
      <w:r w:rsidR="00EC7EC4">
        <w:t xml:space="preserve">T. </w:t>
      </w:r>
      <w:r w:rsidR="00F67DF8">
        <w:t xml:space="preserve"> </w:t>
      </w:r>
      <w:r>
        <w:t>immédiatement après le dernier élu de cette liste.</w:t>
      </w:r>
    </w:p>
    <w:p w:rsidR="00824C7B" w:rsidRDefault="00824C7B" w:rsidP="00824C7B">
      <w:pPr>
        <w:pStyle w:val="NormalWeb"/>
        <w:spacing w:before="0" w:beforeAutospacing="0" w:after="0" w:afterAutospacing="0"/>
        <w:ind w:firstLine="851"/>
        <w:jc w:val="center"/>
      </w:pPr>
      <w:r>
        <w:t> </w:t>
      </w:r>
    </w:p>
    <w:p w:rsidR="008E3848" w:rsidRDefault="008E3848" w:rsidP="008E3848">
      <w:pPr>
        <w:jc w:val="center"/>
        <w:outlineLvl w:val="0"/>
        <w:rPr>
          <w:color w:val="000000"/>
          <w:lang w:val="de-DE"/>
        </w:rPr>
      </w:pPr>
      <w:r>
        <w:rPr>
          <w:color w:val="000000"/>
          <w:lang w:val="de-DE"/>
        </w:rPr>
        <w:t>D E C I D E :</w:t>
      </w:r>
    </w:p>
    <w:p w:rsidR="008E3848" w:rsidRDefault="008E3848" w:rsidP="008E3848">
      <w:pPr>
        <w:ind w:firstLine="851"/>
        <w:jc w:val="center"/>
        <w:rPr>
          <w:color w:val="000000"/>
          <w:lang w:val="de-DE"/>
        </w:rPr>
      </w:pPr>
    </w:p>
    <w:p w:rsidR="00F67DF8" w:rsidRDefault="00F67DF8" w:rsidP="00F67DF8">
      <w:pPr>
        <w:pStyle w:val="NormalWeb"/>
        <w:spacing w:before="0" w:beforeAutospacing="0" w:after="0" w:afterAutospacing="0"/>
        <w:jc w:val="both"/>
      </w:pPr>
      <w:r>
        <w:rPr>
          <w:u w:val="single"/>
        </w:rPr>
        <w:t>Article 1</w:t>
      </w:r>
      <w:r w:rsidRPr="00F67DF8">
        <w:rPr>
          <w:u w:val="single"/>
          <w:vertAlign w:val="superscript"/>
        </w:rPr>
        <w:t>er</w:t>
      </w:r>
      <w:r>
        <w:rPr>
          <w:u w:val="single"/>
          <w:vertAlign w:val="superscript"/>
        </w:rPr>
        <w:t> </w:t>
      </w:r>
      <w:r>
        <w:t xml:space="preserve">: Mme </w:t>
      </w:r>
      <w:r w:rsidR="00EC7EC4">
        <w:t xml:space="preserve">T. </w:t>
      </w:r>
      <w:r>
        <w:t xml:space="preserve"> est déclarée inéligible à tous mandats pour une durée de </w:t>
      </w:r>
      <w:r w:rsidR="00990F7E">
        <w:t>trois</w:t>
      </w:r>
      <w:r>
        <w:t xml:space="preserve"> mois à compter de la date à laquelle le présent jugement deviendra définitif.</w:t>
      </w:r>
    </w:p>
    <w:p w:rsidR="00F67DF8" w:rsidRDefault="00F67DF8" w:rsidP="00F67DF8">
      <w:pPr>
        <w:pStyle w:val="NormalWeb"/>
        <w:spacing w:before="0" w:beforeAutospacing="0" w:after="0" w:afterAutospacing="0"/>
        <w:ind w:firstLine="851"/>
        <w:jc w:val="both"/>
      </w:pPr>
      <w:r>
        <w:t> </w:t>
      </w:r>
    </w:p>
    <w:p w:rsidR="00F67DF8" w:rsidRDefault="00F67DF8" w:rsidP="00F67DF8">
      <w:pPr>
        <w:pStyle w:val="NormalWeb"/>
        <w:spacing w:before="0" w:beforeAutospacing="0" w:after="0" w:afterAutospacing="0"/>
        <w:jc w:val="both"/>
      </w:pPr>
      <w:r>
        <w:rPr>
          <w:u w:val="single"/>
        </w:rPr>
        <w:t>Article 2</w:t>
      </w:r>
      <w:r>
        <w:t xml:space="preserve"> : </w:t>
      </w:r>
      <w:r w:rsidR="00990F7E">
        <w:t>M</w:t>
      </w:r>
      <w:r>
        <w:t xml:space="preserve">me </w:t>
      </w:r>
      <w:r w:rsidR="00415126">
        <w:t xml:space="preserve">Mata </w:t>
      </w:r>
      <w:r w:rsidR="00EC7EC4">
        <w:t xml:space="preserve">T. </w:t>
      </w:r>
      <w:r>
        <w:t xml:space="preserve"> est </w:t>
      </w:r>
      <w:r w:rsidR="00990F7E">
        <w:t>déclarée démissionnaire d’office</w:t>
      </w:r>
      <w:r>
        <w:t xml:space="preserve">. </w:t>
      </w:r>
      <w:r w:rsidR="00DD54C2" w:rsidRPr="00990F7E">
        <w:t>M.</w:t>
      </w:r>
      <w:r w:rsidR="005203CD" w:rsidRPr="00990F7E">
        <w:t xml:space="preserve"> </w:t>
      </w:r>
      <w:proofErr w:type="spellStart"/>
      <w:r w:rsidR="00F02C89" w:rsidRPr="00990F7E">
        <w:t>Keitapu</w:t>
      </w:r>
      <w:proofErr w:type="spellEnd"/>
      <w:r w:rsidR="005203CD" w:rsidRPr="00990F7E">
        <w:t xml:space="preserve"> </w:t>
      </w:r>
      <w:r w:rsidR="00F02C89" w:rsidRPr="00990F7E">
        <w:t>M</w:t>
      </w:r>
      <w:r w:rsidR="004107AD">
        <w:t>.</w:t>
      </w:r>
      <w:r w:rsidR="005203CD">
        <w:t xml:space="preserve"> </w:t>
      </w:r>
      <w:r>
        <w:t>est proclamé</w:t>
      </w:r>
      <w:r w:rsidR="00E64EF6">
        <w:t xml:space="preserve"> élu</w:t>
      </w:r>
      <w:r>
        <w:t xml:space="preserve"> en qualité de conseiller municipal de la commune de Taiarapu-Est en lieu et place de Mme </w:t>
      </w:r>
      <w:proofErr w:type="gramStart"/>
      <w:r w:rsidR="00EC7EC4">
        <w:t xml:space="preserve">T. </w:t>
      </w:r>
      <w:r>
        <w:t>.</w:t>
      </w:r>
      <w:proofErr w:type="gramEnd"/>
    </w:p>
    <w:p w:rsidR="008E3848" w:rsidRDefault="008E3848" w:rsidP="008E3848">
      <w:pPr>
        <w:pStyle w:val="NormalWeb"/>
        <w:spacing w:before="0" w:beforeAutospacing="0" w:after="0" w:afterAutospacing="0"/>
        <w:jc w:val="both"/>
      </w:pPr>
    </w:p>
    <w:p w:rsidR="008E3848" w:rsidRPr="00990F7E" w:rsidRDefault="008E3848" w:rsidP="008E3848">
      <w:pPr>
        <w:pStyle w:val="NormalWeb"/>
        <w:spacing w:before="0" w:beforeAutospacing="0" w:after="0" w:afterAutospacing="0"/>
        <w:jc w:val="both"/>
      </w:pPr>
      <w:r>
        <w:rPr>
          <w:u w:val="single"/>
        </w:rPr>
        <w:t>Article 3</w:t>
      </w:r>
      <w:r>
        <w:t xml:space="preserve"> : Le présent jugement sera notifié à la Commission nationale des comptes de compagne et des fi</w:t>
      </w:r>
      <w:r w:rsidR="00F02C89">
        <w:t xml:space="preserve">nancements politiques, </w:t>
      </w:r>
      <w:r w:rsidR="00F67DF8">
        <w:t xml:space="preserve">à </w:t>
      </w:r>
      <w:r w:rsidR="00415126">
        <w:t xml:space="preserve">Mme Mata </w:t>
      </w:r>
      <w:r w:rsidR="00EC7EC4">
        <w:t xml:space="preserve">T. </w:t>
      </w:r>
      <w:r w:rsidR="00415126">
        <w:t xml:space="preserve"> </w:t>
      </w:r>
      <w:r w:rsidR="00F67DF8">
        <w:t xml:space="preserve">et à </w:t>
      </w:r>
      <w:r w:rsidR="00DD54C2" w:rsidRPr="00990F7E">
        <w:t>M.</w:t>
      </w:r>
      <w:r w:rsidR="005203CD" w:rsidRPr="00990F7E">
        <w:t xml:space="preserve"> </w:t>
      </w:r>
      <w:proofErr w:type="spellStart"/>
      <w:r w:rsidR="00F02C89" w:rsidRPr="00990F7E">
        <w:t>Keitapu</w:t>
      </w:r>
      <w:proofErr w:type="spellEnd"/>
      <w:r w:rsidR="005203CD" w:rsidRPr="00990F7E">
        <w:t xml:space="preserve"> </w:t>
      </w:r>
      <w:r w:rsidR="004107AD">
        <w:t>M.</w:t>
      </w:r>
      <w:bookmarkStart w:id="0" w:name="_GoBack"/>
      <w:bookmarkEnd w:id="0"/>
    </w:p>
    <w:p w:rsidR="008E3848" w:rsidRDefault="00E64EF6" w:rsidP="008E3848">
      <w:pPr>
        <w:pStyle w:val="NormalWeb"/>
        <w:spacing w:before="0" w:beforeAutospacing="0" w:after="0" w:afterAutospacing="0"/>
        <w:jc w:val="both"/>
      </w:pPr>
      <w:proofErr w:type="gramStart"/>
      <w:r>
        <w:t>Copie en</w:t>
      </w:r>
      <w:proofErr w:type="gramEnd"/>
      <w:r>
        <w:t xml:space="preserve"> sera adressée au h</w:t>
      </w:r>
      <w:r w:rsidR="008E3848">
        <w:rPr>
          <w:color w:val="000000"/>
        </w:rPr>
        <w:t>aut-commissaire de la République en Polynésie française.</w:t>
      </w:r>
    </w:p>
    <w:p w:rsidR="008E3848" w:rsidRDefault="008E3848" w:rsidP="008E3848">
      <w:pPr>
        <w:ind w:firstLine="851"/>
        <w:jc w:val="both"/>
        <w:rPr>
          <w:color w:val="000000"/>
        </w:rPr>
      </w:pPr>
    </w:p>
    <w:p w:rsidR="008E3848" w:rsidRDefault="008E3848" w:rsidP="008E3848">
      <w:pPr>
        <w:ind w:firstLine="851"/>
        <w:jc w:val="both"/>
        <w:rPr>
          <w:color w:val="000000"/>
        </w:rPr>
      </w:pPr>
    </w:p>
    <w:p w:rsidR="008E3848" w:rsidRDefault="008E3848" w:rsidP="008E3848">
      <w:pPr>
        <w:ind w:firstLine="851"/>
        <w:jc w:val="both"/>
        <w:rPr>
          <w:color w:val="000000"/>
        </w:rPr>
      </w:pPr>
    </w:p>
    <w:p w:rsidR="008E3848" w:rsidRDefault="008E3848" w:rsidP="008E3848">
      <w:pPr>
        <w:ind w:firstLine="851"/>
        <w:rPr>
          <w:color w:val="000000"/>
        </w:rPr>
      </w:pPr>
      <w:r>
        <w:rPr>
          <w:color w:val="000000"/>
        </w:rPr>
        <w:t xml:space="preserve">Délibéré après l’audience du </w:t>
      </w:r>
      <w:bookmarkStart w:id="1" w:name="debdtauddelib"/>
      <w:bookmarkStart w:id="2" w:name="findtauddelib"/>
      <w:bookmarkEnd w:id="1"/>
      <w:bookmarkEnd w:id="2"/>
      <w:r w:rsidR="00DD54C2">
        <w:rPr>
          <w:color w:val="000000"/>
        </w:rPr>
        <w:t xml:space="preserve">2 mars </w:t>
      </w:r>
      <w:r>
        <w:rPr>
          <w:color w:val="000000"/>
        </w:rPr>
        <w:t>2021, à laquelle siégeaient :</w:t>
      </w:r>
    </w:p>
    <w:p w:rsidR="008E3848" w:rsidRDefault="008E3848" w:rsidP="008E3848">
      <w:pPr>
        <w:ind w:firstLine="851"/>
        <w:rPr>
          <w:color w:val="000000"/>
        </w:rPr>
      </w:pPr>
      <w:bookmarkStart w:id="3" w:name="debpresidelib"/>
      <w:bookmarkEnd w:id="3"/>
    </w:p>
    <w:p w:rsidR="008E3848" w:rsidRDefault="008E3848" w:rsidP="008E3848">
      <w:pPr>
        <w:ind w:firstLine="851"/>
        <w:jc w:val="both"/>
        <w:rPr>
          <w:color w:val="000000"/>
        </w:rPr>
      </w:pPr>
      <w:bookmarkStart w:id="4" w:name="finpresidelib"/>
      <w:bookmarkEnd w:id="4"/>
      <w:r>
        <w:rPr>
          <w:color w:val="000000"/>
        </w:rPr>
        <w:t>M. Devillers, président,</w:t>
      </w:r>
    </w:p>
    <w:p w:rsidR="008E3848" w:rsidRDefault="008E3848" w:rsidP="008E3848">
      <w:pPr>
        <w:ind w:firstLine="851"/>
        <w:jc w:val="both"/>
        <w:rPr>
          <w:color w:val="000000"/>
        </w:rPr>
      </w:pPr>
      <w:r>
        <w:rPr>
          <w:color w:val="000000"/>
        </w:rPr>
        <w:t>M. Katz, premier conseiller,</w:t>
      </w:r>
    </w:p>
    <w:p w:rsidR="008E3848" w:rsidRDefault="008E3848" w:rsidP="008E3848">
      <w:pPr>
        <w:ind w:firstLine="851"/>
        <w:jc w:val="both"/>
        <w:rPr>
          <w:color w:val="000000"/>
        </w:rPr>
      </w:pPr>
      <w:r>
        <w:rPr>
          <w:color w:val="000000"/>
        </w:rPr>
        <w:t xml:space="preserve">M. Retterer, </w:t>
      </w:r>
      <w:bookmarkStart w:id="5" w:name="debconsdelib"/>
      <w:bookmarkStart w:id="6" w:name="finconsdelib"/>
      <w:bookmarkEnd w:id="5"/>
      <w:bookmarkEnd w:id="6"/>
      <w:r>
        <w:rPr>
          <w:color w:val="000000"/>
        </w:rPr>
        <w:t>premier conseiller,</w:t>
      </w:r>
    </w:p>
    <w:p w:rsidR="008E3848" w:rsidRDefault="008E3848" w:rsidP="008E3848">
      <w:pPr>
        <w:ind w:firstLine="851"/>
        <w:jc w:val="both"/>
        <w:rPr>
          <w:color w:val="000000"/>
        </w:rPr>
      </w:pPr>
    </w:p>
    <w:p w:rsidR="008E3848" w:rsidRDefault="008E3848" w:rsidP="008E3848">
      <w:pPr>
        <w:ind w:firstLine="851"/>
        <w:jc w:val="both"/>
        <w:rPr>
          <w:color w:val="000000"/>
        </w:rPr>
      </w:pPr>
    </w:p>
    <w:p w:rsidR="008E3848" w:rsidRDefault="008E3848" w:rsidP="008E3848">
      <w:pPr>
        <w:ind w:firstLine="851"/>
        <w:jc w:val="both"/>
        <w:outlineLvl w:val="0"/>
        <w:rPr>
          <w:color w:val="000000"/>
        </w:rPr>
      </w:pPr>
      <w:r>
        <w:rPr>
          <w:color w:val="000000"/>
        </w:rPr>
        <w:t xml:space="preserve">Rendu public par mise à disposition au greffe le </w:t>
      </w:r>
      <w:r w:rsidR="00DD54C2">
        <w:rPr>
          <w:color w:val="000000"/>
        </w:rPr>
        <w:t xml:space="preserve">16 mars </w:t>
      </w:r>
      <w:r>
        <w:rPr>
          <w:color w:val="000000"/>
        </w:rPr>
        <w:t>2021.</w:t>
      </w:r>
    </w:p>
    <w:p w:rsidR="008E3848" w:rsidRDefault="008E3848" w:rsidP="008E3848">
      <w:pPr>
        <w:ind w:firstLine="851"/>
        <w:jc w:val="both"/>
        <w:rPr>
          <w:color w:val="000000"/>
        </w:rPr>
      </w:pPr>
    </w:p>
    <w:p w:rsidR="008E3848" w:rsidRDefault="008E3848" w:rsidP="008E3848">
      <w:pPr>
        <w:ind w:firstLine="851"/>
        <w:jc w:val="both"/>
        <w:rPr>
          <w:color w:val="000000"/>
        </w:rPr>
      </w:pPr>
    </w:p>
    <w:p w:rsidR="008E3848" w:rsidRDefault="008E3848" w:rsidP="008E3848">
      <w:pPr>
        <w:ind w:left="-284" w:firstLine="851"/>
        <w:jc w:val="both"/>
        <w:rPr>
          <w:color w:val="000000"/>
        </w:rPr>
      </w:pPr>
    </w:p>
    <w:tbl>
      <w:tblPr>
        <w:tblW w:w="10206" w:type="dxa"/>
        <w:tblInd w:w="-284" w:type="dxa"/>
        <w:tblCellMar>
          <w:left w:w="70" w:type="dxa"/>
          <w:right w:w="70" w:type="dxa"/>
        </w:tblCellMar>
        <w:tblLook w:val="04A0" w:firstRow="1" w:lastRow="0" w:firstColumn="1" w:lastColumn="0" w:noHBand="0" w:noVBand="1"/>
      </w:tblPr>
      <w:tblGrid>
        <w:gridCol w:w="5103"/>
        <w:gridCol w:w="5103"/>
      </w:tblGrid>
      <w:tr w:rsidR="008E3848" w:rsidTr="008E3848">
        <w:tc>
          <w:tcPr>
            <w:tcW w:w="5103" w:type="dxa"/>
          </w:tcPr>
          <w:p w:rsidR="008E3848" w:rsidRDefault="008E3848">
            <w:pPr>
              <w:spacing w:line="252" w:lineRule="auto"/>
              <w:jc w:val="center"/>
              <w:rPr>
                <w:color w:val="000000"/>
                <w:lang w:eastAsia="en-US"/>
              </w:rPr>
            </w:pPr>
          </w:p>
          <w:p w:rsidR="008E3848" w:rsidRDefault="008E3848">
            <w:pPr>
              <w:spacing w:line="252" w:lineRule="auto"/>
              <w:jc w:val="center"/>
              <w:rPr>
                <w:color w:val="000000"/>
                <w:lang w:eastAsia="en-US"/>
              </w:rPr>
            </w:pPr>
            <w:r>
              <w:rPr>
                <w:color w:val="000000"/>
                <w:lang w:eastAsia="en-US"/>
              </w:rPr>
              <w:t>Le rapporteur,</w:t>
            </w:r>
          </w:p>
          <w:p w:rsidR="008E3848" w:rsidRDefault="008E3848">
            <w:pPr>
              <w:spacing w:line="252" w:lineRule="auto"/>
              <w:jc w:val="center"/>
              <w:rPr>
                <w:color w:val="000000"/>
                <w:lang w:eastAsia="en-US"/>
              </w:rPr>
            </w:pPr>
          </w:p>
          <w:p w:rsidR="008E3848" w:rsidRDefault="008E3848">
            <w:pPr>
              <w:spacing w:line="252" w:lineRule="auto"/>
              <w:jc w:val="center"/>
              <w:rPr>
                <w:color w:val="000000"/>
                <w:lang w:eastAsia="en-US"/>
              </w:rPr>
            </w:pPr>
          </w:p>
          <w:p w:rsidR="008E3848" w:rsidRDefault="008E3848">
            <w:pPr>
              <w:spacing w:line="252" w:lineRule="auto"/>
              <w:jc w:val="center"/>
              <w:rPr>
                <w:color w:val="000000"/>
                <w:lang w:eastAsia="en-US"/>
              </w:rPr>
            </w:pPr>
          </w:p>
          <w:p w:rsidR="008E3848" w:rsidRDefault="008E3848">
            <w:pPr>
              <w:spacing w:line="252" w:lineRule="auto"/>
              <w:jc w:val="center"/>
              <w:rPr>
                <w:color w:val="000000"/>
                <w:lang w:eastAsia="en-US"/>
              </w:rPr>
            </w:pPr>
          </w:p>
          <w:p w:rsidR="008E3848" w:rsidRDefault="008E3848">
            <w:pPr>
              <w:spacing w:line="252" w:lineRule="auto"/>
              <w:jc w:val="center"/>
              <w:rPr>
                <w:color w:val="000000"/>
                <w:lang w:eastAsia="en-US"/>
              </w:rPr>
            </w:pPr>
          </w:p>
          <w:p w:rsidR="008E3848" w:rsidRDefault="008E3848">
            <w:pPr>
              <w:spacing w:line="252" w:lineRule="auto"/>
              <w:jc w:val="center"/>
              <w:rPr>
                <w:color w:val="000000"/>
                <w:lang w:eastAsia="en-US"/>
              </w:rPr>
            </w:pPr>
            <w:r>
              <w:rPr>
                <w:color w:val="000000"/>
                <w:lang w:eastAsia="en-US"/>
              </w:rPr>
              <w:t>D. Katz</w:t>
            </w:r>
          </w:p>
          <w:p w:rsidR="008E3848" w:rsidRDefault="008E3848">
            <w:pPr>
              <w:spacing w:line="252" w:lineRule="auto"/>
              <w:ind w:firstLine="851"/>
              <w:jc w:val="both"/>
              <w:rPr>
                <w:color w:val="000000"/>
                <w:lang w:eastAsia="en-US"/>
              </w:rPr>
            </w:pPr>
          </w:p>
        </w:tc>
        <w:tc>
          <w:tcPr>
            <w:tcW w:w="5103" w:type="dxa"/>
          </w:tcPr>
          <w:p w:rsidR="008E3848" w:rsidRDefault="008E3848">
            <w:pPr>
              <w:spacing w:line="252" w:lineRule="auto"/>
              <w:jc w:val="center"/>
              <w:rPr>
                <w:color w:val="000000"/>
                <w:lang w:eastAsia="en-US"/>
              </w:rPr>
            </w:pPr>
          </w:p>
          <w:p w:rsidR="008E3848" w:rsidRDefault="008E3848">
            <w:pPr>
              <w:spacing w:line="252" w:lineRule="auto"/>
              <w:jc w:val="center"/>
              <w:rPr>
                <w:color w:val="000000"/>
                <w:lang w:eastAsia="en-US"/>
              </w:rPr>
            </w:pPr>
            <w:r>
              <w:rPr>
                <w:color w:val="000000"/>
                <w:lang w:eastAsia="en-US"/>
              </w:rPr>
              <w:t>Le président,</w:t>
            </w:r>
          </w:p>
          <w:p w:rsidR="008E3848" w:rsidRDefault="008E3848">
            <w:pPr>
              <w:spacing w:line="252" w:lineRule="auto"/>
              <w:jc w:val="center"/>
              <w:rPr>
                <w:color w:val="000000"/>
                <w:lang w:eastAsia="en-US"/>
              </w:rPr>
            </w:pPr>
          </w:p>
          <w:p w:rsidR="008E3848" w:rsidRDefault="008E3848">
            <w:pPr>
              <w:spacing w:line="252" w:lineRule="auto"/>
              <w:jc w:val="center"/>
              <w:rPr>
                <w:color w:val="000000"/>
                <w:lang w:eastAsia="en-US"/>
              </w:rPr>
            </w:pPr>
          </w:p>
          <w:p w:rsidR="008E3848" w:rsidRDefault="008E3848">
            <w:pPr>
              <w:spacing w:line="252" w:lineRule="auto"/>
              <w:jc w:val="center"/>
              <w:rPr>
                <w:color w:val="000000"/>
                <w:lang w:eastAsia="en-US"/>
              </w:rPr>
            </w:pPr>
          </w:p>
          <w:p w:rsidR="008E3848" w:rsidRDefault="008E3848">
            <w:pPr>
              <w:spacing w:line="252" w:lineRule="auto"/>
              <w:jc w:val="center"/>
              <w:rPr>
                <w:color w:val="000000"/>
                <w:lang w:eastAsia="en-US"/>
              </w:rPr>
            </w:pPr>
          </w:p>
          <w:p w:rsidR="008E3848" w:rsidRDefault="008E3848">
            <w:pPr>
              <w:spacing w:line="252" w:lineRule="auto"/>
              <w:jc w:val="center"/>
              <w:rPr>
                <w:color w:val="000000"/>
                <w:lang w:eastAsia="en-US"/>
              </w:rPr>
            </w:pPr>
          </w:p>
          <w:p w:rsidR="008E3848" w:rsidRDefault="008E3848">
            <w:pPr>
              <w:tabs>
                <w:tab w:val="center" w:pos="1417"/>
                <w:tab w:val="center" w:pos="4534"/>
                <w:tab w:val="center" w:pos="7200"/>
              </w:tabs>
              <w:spacing w:line="252" w:lineRule="auto"/>
              <w:jc w:val="center"/>
              <w:rPr>
                <w:color w:val="000000"/>
                <w:lang w:eastAsia="en-US"/>
              </w:rPr>
            </w:pPr>
            <w:r>
              <w:rPr>
                <w:color w:val="000000"/>
                <w:lang w:eastAsia="en-US"/>
              </w:rPr>
              <w:t>P. Devillers</w:t>
            </w:r>
          </w:p>
        </w:tc>
      </w:tr>
    </w:tbl>
    <w:p w:rsidR="008E3848" w:rsidRDefault="008E3848" w:rsidP="008E3848">
      <w:pPr>
        <w:tabs>
          <w:tab w:val="center" w:pos="1417"/>
          <w:tab w:val="center" w:pos="4534"/>
          <w:tab w:val="center" w:pos="7200"/>
        </w:tabs>
        <w:jc w:val="center"/>
        <w:rPr>
          <w:color w:val="000000"/>
        </w:rPr>
      </w:pPr>
      <w:r>
        <w:rPr>
          <w:color w:val="000000"/>
        </w:rPr>
        <w:t>La greffière,</w:t>
      </w:r>
    </w:p>
    <w:p w:rsidR="008E3848" w:rsidRDefault="008E3848" w:rsidP="008E3848">
      <w:pPr>
        <w:tabs>
          <w:tab w:val="center" w:pos="1417"/>
          <w:tab w:val="center" w:pos="4534"/>
          <w:tab w:val="center" w:pos="7200"/>
        </w:tabs>
        <w:jc w:val="center"/>
        <w:rPr>
          <w:color w:val="000000"/>
        </w:rPr>
      </w:pPr>
    </w:p>
    <w:p w:rsidR="008E3848" w:rsidRDefault="008E3848" w:rsidP="008E3848">
      <w:pPr>
        <w:tabs>
          <w:tab w:val="center" w:pos="1417"/>
          <w:tab w:val="center" w:pos="4534"/>
          <w:tab w:val="center" w:pos="7200"/>
        </w:tabs>
        <w:jc w:val="center"/>
        <w:rPr>
          <w:color w:val="000000"/>
        </w:rPr>
      </w:pPr>
    </w:p>
    <w:p w:rsidR="008E3848" w:rsidRDefault="008E3848" w:rsidP="008E3848">
      <w:pPr>
        <w:tabs>
          <w:tab w:val="center" w:pos="1417"/>
          <w:tab w:val="center" w:pos="4534"/>
          <w:tab w:val="center" w:pos="7200"/>
        </w:tabs>
        <w:jc w:val="center"/>
        <w:rPr>
          <w:color w:val="000000"/>
        </w:rPr>
      </w:pPr>
    </w:p>
    <w:p w:rsidR="008E3848" w:rsidRDefault="008E3848" w:rsidP="008E3848">
      <w:pPr>
        <w:tabs>
          <w:tab w:val="center" w:pos="1417"/>
          <w:tab w:val="center" w:pos="4534"/>
          <w:tab w:val="center" w:pos="7200"/>
        </w:tabs>
        <w:jc w:val="center"/>
        <w:rPr>
          <w:color w:val="000000"/>
        </w:rPr>
      </w:pPr>
    </w:p>
    <w:p w:rsidR="008E3848" w:rsidRDefault="008E3848" w:rsidP="008E3848">
      <w:pPr>
        <w:tabs>
          <w:tab w:val="center" w:pos="1417"/>
          <w:tab w:val="center" w:pos="4534"/>
          <w:tab w:val="center" w:pos="7200"/>
        </w:tabs>
        <w:jc w:val="center"/>
        <w:rPr>
          <w:color w:val="000000"/>
        </w:rPr>
      </w:pPr>
    </w:p>
    <w:p w:rsidR="008E3848" w:rsidRDefault="008E3848" w:rsidP="008E3848">
      <w:pPr>
        <w:jc w:val="center"/>
        <w:rPr>
          <w:color w:val="000000"/>
        </w:rPr>
      </w:pPr>
      <w:r>
        <w:rPr>
          <w:color w:val="000000"/>
        </w:rPr>
        <w:t>D. Germain</w:t>
      </w:r>
    </w:p>
    <w:p w:rsidR="008E3848" w:rsidRDefault="008E3848" w:rsidP="008E3848">
      <w:pPr>
        <w:ind w:firstLine="851"/>
        <w:jc w:val="both"/>
        <w:rPr>
          <w:color w:val="000000"/>
        </w:rPr>
      </w:pPr>
    </w:p>
    <w:p w:rsidR="008E3848" w:rsidRDefault="008E3848" w:rsidP="008E3848">
      <w:pPr>
        <w:ind w:firstLine="851"/>
        <w:jc w:val="both"/>
        <w:rPr>
          <w:color w:val="000000"/>
        </w:rPr>
      </w:pPr>
      <w:r>
        <w:rPr>
          <w:color w:val="000000"/>
        </w:rPr>
        <w:t>La République mande et ordonne au haut-commissaire de la République en Polynésie française en ce qui le concerne ou à tous huissiers de justice à ce requis en ce qui concerne les voies de droit commun contre les parties privées, de pourvoir à l’exécution de la présente décision.</w:t>
      </w:r>
    </w:p>
    <w:p w:rsidR="008E3848" w:rsidRDefault="008E3848" w:rsidP="008E3848">
      <w:pPr>
        <w:ind w:firstLine="851"/>
        <w:jc w:val="both"/>
        <w:rPr>
          <w:color w:val="000000"/>
        </w:rPr>
      </w:pPr>
    </w:p>
    <w:p w:rsidR="008E3848" w:rsidRDefault="008E3848" w:rsidP="008E3848">
      <w:pPr>
        <w:ind w:firstLine="851"/>
        <w:jc w:val="both"/>
        <w:rPr>
          <w:color w:val="000000"/>
        </w:rPr>
      </w:pPr>
      <w:r>
        <w:rPr>
          <w:color w:val="000000"/>
        </w:rPr>
        <w:t>Pour expédition,</w:t>
      </w:r>
    </w:p>
    <w:p w:rsidR="009268E8" w:rsidRPr="0083766A" w:rsidRDefault="008E3848" w:rsidP="00E64EF6">
      <w:pPr>
        <w:ind w:firstLine="851"/>
        <w:jc w:val="both"/>
        <w:rPr>
          <w:color w:val="000000"/>
        </w:rPr>
      </w:pPr>
      <w:r>
        <w:rPr>
          <w:color w:val="000000"/>
        </w:rPr>
        <w:t>Un greffier,</w:t>
      </w:r>
      <w:r w:rsidR="00E64EF6">
        <w:rPr>
          <w:color w:val="000000"/>
        </w:rPr>
        <w:t xml:space="preserve"> </w:t>
      </w:r>
    </w:p>
    <w:sectPr w:rsidR="009268E8" w:rsidRPr="0083766A" w:rsidSect="00153F7E">
      <w:headerReference w:type="even" r:id="rId7"/>
      <w:headerReference w:type="default" r:id="rId8"/>
      <w:pgSz w:w="11905" w:h="16837" w:code="9"/>
      <w:pgMar w:top="1134" w:right="1134" w:bottom="1418" w:left="1418" w:header="56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B82" w:rsidRDefault="00C90B82">
      <w:r>
        <w:separator/>
      </w:r>
    </w:p>
  </w:endnote>
  <w:endnote w:type="continuationSeparator" w:id="0">
    <w:p w:rsidR="00C90B82" w:rsidRDefault="00C9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B82" w:rsidRDefault="00C90B82">
      <w:r>
        <w:separator/>
      </w:r>
    </w:p>
  </w:footnote>
  <w:footnote w:type="continuationSeparator" w:id="0">
    <w:p w:rsidR="00C90B82" w:rsidRDefault="00C90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CB" w:rsidRDefault="005A42C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A42CB" w:rsidRDefault="005A42CB">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CB" w:rsidRDefault="005A42C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107AD">
      <w:rPr>
        <w:rStyle w:val="Numrodepage"/>
        <w:noProof/>
      </w:rPr>
      <w:t>3</w:t>
    </w:r>
    <w:r>
      <w:rPr>
        <w:rStyle w:val="Numrodepage"/>
      </w:rPr>
      <w:fldChar w:fldCharType="end"/>
    </w:r>
  </w:p>
  <w:p w:rsidR="005A42CB" w:rsidRDefault="005A42CB" w:rsidP="00732575">
    <w:pPr>
      <w:pStyle w:val="En-tte"/>
      <w:ind w:right="360"/>
      <w:rPr>
        <w:lang w:val="fr-FR"/>
      </w:rPr>
    </w:pPr>
    <w:r w:rsidRPr="00732575">
      <w:rPr>
        <w:bCs/>
        <w:lang w:val="fr-FR"/>
      </w:rPr>
      <w:t>N°</w:t>
    </w:r>
    <w:r w:rsidRPr="00732575">
      <w:rPr>
        <w:bCs/>
        <w:color w:val="0000FF"/>
        <w:lang w:val="fr-FR"/>
      </w:rPr>
      <w:t xml:space="preserve"> </w:t>
    </w:r>
    <w:r>
      <w:t>2100007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427C"/>
    <w:multiLevelType w:val="hybridMultilevel"/>
    <w:tmpl w:val="AA6EE7E2"/>
    <w:lvl w:ilvl="0" w:tplc="FBDAA862">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A25318"/>
    <w:multiLevelType w:val="multilevel"/>
    <w:tmpl w:val="916E9F32"/>
    <w:lvl w:ilvl="0">
      <w:start w:val="1"/>
      <w:numFmt w:val="decimal"/>
      <w:pStyle w:val="Titre4fascicule"/>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CC319F6"/>
    <w:multiLevelType w:val="multilevel"/>
    <w:tmpl w:val="676C29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Titre4"/>
      <w:isLgl/>
      <w:lvlText w:val="1.1.1.1"/>
      <w:lvlJc w:val="left"/>
      <w:pPr>
        <w:tabs>
          <w:tab w:val="num" w:pos="907"/>
        </w:tabs>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2"/>
      <w:lvlJc w:val="left"/>
      <w:pPr>
        <w:tabs>
          <w:tab w:val="num" w:pos="3168"/>
        </w:tabs>
        <w:ind w:left="31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A_AR_T_DTELECTURE" w:val=" "/>
    <w:docVar w:name="CAA_AR_T_JUR_VILLE" w:val="Papeete"/>
    <w:docVar w:name="CTX_AR_T_AIDE_JURIDICTIONNELLE" w:val=" "/>
    <w:docVar w:name="CTX_AR_T_ANALYSE" w:val="Demande 1°) l’annulation la décision du 25/12/2019 née du silence gardé par l’administration refusant au requérant la revalorisation de l’IFSE ; 2°) la condamnation de l’Etat à lui verser la somme totale de 8819.38 euros correspondant à la réévaluation de son IFSE due depuis le 01/01/2017."/>
    <w:docVar w:name="CTX_AR_T_DTEMEM" w:val=" "/>
    <w:docVar w:name="CTX_AR_T_NOMFREQ01_UNIQUE" w:val=" "/>
    <w:docVar w:name="INTCAA_AR_T_ASSESSEUR1IPN" w:val=" "/>
    <w:docVar w:name="INTCAA_AR_T_ASSESSEUR1TCN" w:val=" "/>
    <w:docVar w:name="INTCAA_AR_T_ASSESSEUR2IPN" w:val=" "/>
    <w:docVar w:name="INTCAA_AR_T_ASSESSEUR2TCN" w:val=" "/>
    <w:docVar w:name="INTCAA_AR_T_CODECLASSEMENT" w:val=" "/>
    <w:docVar w:name="INTCAA_AR_T_FORMULESEXECUTOIRES" w:val=" "/>
    <w:docVar w:name="INTCAA_AR_T_LISTEPRESIDENT" w:val=" "/>
    <w:docVar w:name="INTCTX_AR_T_CONSIDERANT_JONCTION" w:val=" "/>
    <w:docVar w:name="INTCTX_AR_T_DEBVISA_JONCTION" w:val=" "/>
    <w:docVar w:name="INTCTX_AR_T_NUMAFF_JONCTION" w:val="2000036"/>
    <w:docVar w:name="INTTA__AR_T_PERMIS_CONSIDERANTS" w:val=" "/>
    <w:docVar w:name="TA__AR_T_ADR_REQ" w:val="au 2 rue Jean JARRETT à Boulogne sur Mer (62200)"/>
    <w:docVar w:name="TA__AR_T_BARREAU_AVO_FDEF" w:val=" "/>
    <w:docVar w:name="TA__AR_T_BARREAU_AVO_FREQ" w:val=" "/>
    <w:docVar w:name="TA__AR_T_CHAMBRE" w:val="1ère Chambre"/>
    <w:docVar w:name="TA__AR_T_COMMISSAIREIPN" w:val="E. THEULIER DE SAINT-GERMAIN"/>
    <w:docVar w:name="TA__AR_T_COMMISSAIRETCN" w:val="Mme Theulier de Saint-Germain"/>
    <w:docVar w:name="TA__AR_T_COMMISSAIRETCPN" w:val="Mme Emeline Theulier de Saint-Germain"/>
    <w:docVar w:name="TA__AR_T_DATE_AUDIENCE" w:val="26 janvier 2021"/>
    <w:docVar w:name="TA__AR_T_DEBUTMOYENDEF" w:val="il fait valoir"/>
    <w:docVar w:name="TA__AR_T_DEBUTMOYENREQ" w:val="il soutient"/>
    <w:docVar w:name="TA__AR_T_DTEENR" w:val="3 février 2020"/>
    <w:docVar w:name="TA__AR_T_DTESEANCE" w:val="26 janvier 2021"/>
    <w:docVar w:name="TA__AR_T_GREFFIERIPN" w:val="D. GERMAIN"/>
    <w:docVar w:name="TA__AR_T_GREFFIERTCN" w:val="Mme Germain"/>
    <w:docVar w:name="TA__AR_T_JUR_VILLE" w:val="DE LA POLYNÉSIE FRANÇAISE"/>
    <w:docVar w:name="TA__AR_T_JUR_VILLE_CAP" w:val="de la Polynésie Française"/>
    <w:docVar w:name="TA__AR_T_LISTEDTRECMEM" w:val=" "/>
    <w:docVar w:name="TA__AR_T_LISTEDTRECMEMDEF" w:val=" "/>
    <w:docVar w:name="TA__AR_T_LSTREQ" w:val="M. Rolin"/>
    <w:docVar w:name="TA__AR_T_MAGISTRATIPN" w:val=" "/>
    <w:docVar w:name="TA__AR_T_MAGISTRATTCN" w:val=" "/>
    <w:docVar w:name="TA__AR_T_NOM_AVO_FDEF" w:val=" "/>
    <w:docVar w:name="TA__AR_T_NOM_AVO_FREQ" w:val=" "/>
    <w:docVar w:name="TA__AR_T_NOMADEF" w:val="la haut-commissaire de la République en Polynésie française"/>
    <w:docVar w:name="TA__AR_T_NOMAREQ" w:val="de M. Rolin,"/>
    <w:docVar w:name="TA__AR_T_NOMFDEF" w:val="la haut-commissaire de la République en Polynésie française"/>
    <w:docVar w:name="TA__AR_T_NOMFPAR" w:val="à M. Rolin et à la haut-commissaire de la République en Polynésie française"/>
    <w:docVar w:name="TA__AR_T_NOMFREQ" w:val="M. ROLIN"/>
    <w:docVar w:name="TA__AR_T_NOMFREQ_UNIQUE" w:val="M. Rolin"/>
    <w:docVar w:name="TA__AR_T_NOMFREQABREGE" w:val="M. Rolin"/>
    <w:docVar w:name="TA__AR_T_NUMAFF" w:val="2000036"/>
    <w:docVar w:name="TA__AR_T_PRESIDENTIPN" w:val="P. DEVILLERS"/>
    <w:docVar w:name="TA__AR_T_PRESIDENTTCN" w:val="M. Devillers"/>
    <w:docVar w:name="TA__AR_T_RAPPORTEURIPN" w:val="D. KATZ"/>
    <w:docVar w:name="TA__AR_T_RAPPORTEURTCN" w:val="M. Katz"/>
    <w:docVar w:name="TA__AR_T_RAPPORTEURTCPN" w:val="M. David Katz"/>
    <w:docVar w:name="TA__AR_T_TYPEFORMATIONJUGEMENT" w:val=" "/>
    <w:docVar w:name="TA__AR_T_VISA_RAPPORT_EXPERT" w:val=" "/>
    <w:docVar w:name="TA__AR_T_VISAS_AUTPRT" w:val=" "/>
    <w:docVar w:name="TA__AR_T_VISAS_JONCTION" w:val=" "/>
    <w:docVar w:name="TA__ORD_T_ATRATT" w:val=" "/>
    <w:docVar w:name="TA__ORD_T_DTEATT" w:val=" "/>
  </w:docVars>
  <w:rsids>
    <w:rsidRoot w:val="00AC10D6"/>
    <w:rsid w:val="000000D4"/>
    <w:rsid w:val="00001AF6"/>
    <w:rsid w:val="00002441"/>
    <w:rsid w:val="000032BF"/>
    <w:rsid w:val="00003E52"/>
    <w:rsid w:val="000053B4"/>
    <w:rsid w:val="00005FED"/>
    <w:rsid w:val="00007643"/>
    <w:rsid w:val="00007737"/>
    <w:rsid w:val="00007E5E"/>
    <w:rsid w:val="000109F2"/>
    <w:rsid w:val="00010F97"/>
    <w:rsid w:val="000129B7"/>
    <w:rsid w:val="00013FD4"/>
    <w:rsid w:val="00014486"/>
    <w:rsid w:val="000160CB"/>
    <w:rsid w:val="00016451"/>
    <w:rsid w:val="00016E19"/>
    <w:rsid w:val="00020A2E"/>
    <w:rsid w:val="00020DD5"/>
    <w:rsid w:val="00025267"/>
    <w:rsid w:val="00026DA0"/>
    <w:rsid w:val="0002708F"/>
    <w:rsid w:val="000278EE"/>
    <w:rsid w:val="00027DAE"/>
    <w:rsid w:val="00030AEC"/>
    <w:rsid w:val="00030BDC"/>
    <w:rsid w:val="00032194"/>
    <w:rsid w:val="00033522"/>
    <w:rsid w:val="00035236"/>
    <w:rsid w:val="0003555A"/>
    <w:rsid w:val="00035DDF"/>
    <w:rsid w:val="000368BD"/>
    <w:rsid w:val="00036ACC"/>
    <w:rsid w:val="000378C9"/>
    <w:rsid w:val="00040B6A"/>
    <w:rsid w:val="00043486"/>
    <w:rsid w:val="0004458C"/>
    <w:rsid w:val="00044E0D"/>
    <w:rsid w:val="00045AE0"/>
    <w:rsid w:val="000470D6"/>
    <w:rsid w:val="0004733D"/>
    <w:rsid w:val="00052083"/>
    <w:rsid w:val="00052653"/>
    <w:rsid w:val="00052C89"/>
    <w:rsid w:val="00053CC8"/>
    <w:rsid w:val="000541E0"/>
    <w:rsid w:val="00054842"/>
    <w:rsid w:val="0005566E"/>
    <w:rsid w:val="00055A20"/>
    <w:rsid w:val="000560C0"/>
    <w:rsid w:val="000573A8"/>
    <w:rsid w:val="00057738"/>
    <w:rsid w:val="00060046"/>
    <w:rsid w:val="000600B1"/>
    <w:rsid w:val="00061A39"/>
    <w:rsid w:val="0006256F"/>
    <w:rsid w:val="000642D5"/>
    <w:rsid w:val="00064BF7"/>
    <w:rsid w:val="00065936"/>
    <w:rsid w:val="00066EC4"/>
    <w:rsid w:val="00067084"/>
    <w:rsid w:val="00067249"/>
    <w:rsid w:val="00067841"/>
    <w:rsid w:val="0007012E"/>
    <w:rsid w:val="00071139"/>
    <w:rsid w:val="00072AC5"/>
    <w:rsid w:val="0007362D"/>
    <w:rsid w:val="00075F36"/>
    <w:rsid w:val="000763FE"/>
    <w:rsid w:val="00077752"/>
    <w:rsid w:val="00080B1B"/>
    <w:rsid w:val="00080ED2"/>
    <w:rsid w:val="000811C0"/>
    <w:rsid w:val="00081C3A"/>
    <w:rsid w:val="00082CFD"/>
    <w:rsid w:val="00084CD8"/>
    <w:rsid w:val="00086EE3"/>
    <w:rsid w:val="00087ABA"/>
    <w:rsid w:val="00087ED1"/>
    <w:rsid w:val="00090630"/>
    <w:rsid w:val="00090EC9"/>
    <w:rsid w:val="00091283"/>
    <w:rsid w:val="0009175D"/>
    <w:rsid w:val="00091ED7"/>
    <w:rsid w:val="00093635"/>
    <w:rsid w:val="00095983"/>
    <w:rsid w:val="000959D5"/>
    <w:rsid w:val="00095A44"/>
    <w:rsid w:val="000A065D"/>
    <w:rsid w:val="000A0945"/>
    <w:rsid w:val="000A14CE"/>
    <w:rsid w:val="000A14DF"/>
    <w:rsid w:val="000A39ED"/>
    <w:rsid w:val="000A532C"/>
    <w:rsid w:val="000A5404"/>
    <w:rsid w:val="000A5699"/>
    <w:rsid w:val="000B086E"/>
    <w:rsid w:val="000B16A4"/>
    <w:rsid w:val="000B1AB1"/>
    <w:rsid w:val="000B3C8B"/>
    <w:rsid w:val="000B3EC2"/>
    <w:rsid w:val="000B5341"/>
    <w:rsid w:val="000B538F"/>
    <w:rsid w:val="000B5528"/>
    <w:rsid w:val="000B5A52"/>
    <w:rsid w:val="000B6B10"/>
    <w:rsid w:val="000B6D3A"/>
    <w:rsid w:val="000B6E5A"/>
    <w:rsid w:val="000B713C"/>
    <w:rsid w:val="000C03BD"/>
    <w:rsid w:val="000C0B99"/>
    <w:rsid w:val="000C19B8"/>
    <w:rsid w:val="000C210F"/>
    <w:rsid w:val="000C245A"/>
    <w:rsid w:val="000C49A4"/>
    <w:rsid w:val="000C7C58"/>
    <w:rsid w:val="000D015C"/>
    <w:rsid w:val="000D0F7A"/>
    <w:rsid w:val="000D14FA"/>
    <w:rsid w:val="000D2249"/>
    <w:rsid w:val="000D290A"/>
    <w:rsid w:val="000D4A19"/>
    <w:rsid w:val="000D4D0B"/>
    <w:rsid w:val="000D5A13"/>
    <w:rsid w:val="000E30D8"/>
    <w:rsid w:val="000E51C6"/>
    <w:rsid w:val="000E5527"/>
    <w:rsid w:val="000E557A"/>
    <w:rsid w:val="000E5EB0"/>
    <w:rsid w:val="000E5EE6"/>
    <w:rsid w:val="000E7413"/>
    <w:rsid w:val="000F0174"/>
    <w:rsid w:val="000F0564"/>
    <w:rsid w:val="000F17C4"/>
    <w:rsid w:val="000F2BB8"/>
    <w:rsid w:val="000F2FD5"/>
    <w:rsid w:val="000F32E3"/>
    <w:rsid w:val="000F40A5"/>
    <w:rsid w:val="000F4C2B"/>
    <w:rsid w:val="000F4F24"/>
    <w:rsid w:val="000F6162"/>
    <w:rsid w:val="000F64E0"/>
    <w:rsid w:val="000F6B37"/>
    <w:rsid w:val="000F726B"/>
    <w:rsid w:val="0010013E"/>
    <w:rsid w:val="0010020D"/>
    <w:rsid w:val="0010034B"/>
    <w:rsid w:val="00103EFB"/>
    <w:rsid w:val="001047F7"/>
    <w:rsid w:val="00105234"/>
    <w:rsid w:val="00106AFA"/>
    <w:rsid w:val="00106C5C"/>
    <w:rsid w:val="00106C75"/>
    <w:rsid w:val="00110A11"/>
    <w:rsid w:val="00110B7E"/>
    <w:rsid w:val="00112692"/>
    <w:rsid w:val="00112CC9"/>
    <w:rsid w:val="00112EE5"/>
    <w:rsid w:val="00113DD7"/>
    <w:rsid w:val="001153D7"/>
    <w:rsid w:val="00115F8B"/>
    <w:rsid w:val="00116808"/>
    <w:rsid w:val="00117AC3"/>
    <w:rsid w:val="00122192"/>
    <w:rsid w:val="0012351C"/>
    <w:rsid w:val="00123A02"/>
    <w:rsid w:val="001258FB"/>
    <w:rsid w:val="001266E9"/>
    <w:rsid w:val="00126A5C"/>
    <w:rsid w:val="001277DB"/>
    <w:rsid w:val="0013030A"/>
    <w:rsid w:val="00132949"/>
    <w:rsid w:val="00133A48"/>
    <w:rsid w:val="00136014"/>
    <w:rsid w:val="00136EE5"/>
    <w:rsid w:val="00137FCA"/>
    <w:rsid w:val="00140329"/>
    <w:rsid w:val="00140750"/>
    <w:rsid w:val="00141908"/>
    <w:rsid w:val="001419CF"/>
    <w:rsid w:val="00143755"/>
    <w:rsid w:val="001437D3"/>
    <w:rsid w:val="00144445"/>
    <w:rsid w:val="00144FA9"/>
    <w:rsid w:val="001470D2"/>
    <w:rsid w:val="00147B06"/>
    <w:rsid w:val="00147D7A"/>
    <w:rsid w:val="00151B33"/>
    <w:rsid w:val="00151C27"/>
    <w:rsid w:val="00153F7E"/>
    <w:rsid w:val="00155E36"/>
    <w:rsid w:val="00156738"/>
    <w:rsid w:val="00156C74"/>
    <w:rsid w:val="00160E5C"/>
    <w:rsid w:val="00161B3B"/>
    <w:rsid w:val="00162712"/>
    <w:rsid w:val="00162C9A"/>
    <w:rsid w:val="001640EA"/>
    <w:rsid w:val="00164758"/>
    <w:rsid w:val="00167233"/>
    <w:rsid w:val="001678AD"/>
    <w:rsid w:val="00167EB2"/>
    <w:rsid w:val="00167FF8"/>
    <w:rsid w:val="0017023E"/>
    <w:rsid w:val="0017028E"/>
    <w:rsid w:val="00170A30"/>
    <w:rsid w:val="0017371E"/>
    <w:rsid w:val="00174E80"/>
    <w:rsid w:val="001751EA"/>
    <w:rsid w:val="00176AFB"/>
    <w:rsid w:val="0017738C"/>
    <w:rsid w:val="001774B9"/>
    <w:rsid w:val="001808EB"/>
    <w:rsid w:val="00181A1E"/>
    <w:rsid w:val="00182A7B"/>
    <w:rsid w:val="001838C3"/>
    <w:rsid w:val="00183CC6"/>
    <w:rsid w:val="00184182"/>
    <w:rsid w:val="001845B2"/>
    <w:rsid w:val="00184A70"/>
    <w:rsid w:val="001850D3"/>
    <w:rsid w:val="00186C8D"/>
    <w:rsid w:val="0019054C"/>
    <w:rsid w:val="0019108C"/>
    <w:rsid w:val="00191D73"/>
    <w:rsid w:val="00191F19"/>
    <w:rsid w:val="001923BE"/>
    <w:rsid w:val="0019265D"/>
    <w:rsid w:val="001936CC"/>
    <w:rsid w:val="0019618B"/>
    <w:rsid w:val="00196565"/>
    <w:rsid w:val="001967AE"/>
    <w:rsid w:val="00197B34"/>
    <w:rsid w:val="001A0212"/>
    <w:rsid w:val="001A107F"/>
    <w:rsid w:val="001A2AB9"/>
    <w:rsid w:val="001A3617"/>
    <w:rsid w:val="001A475B"/>
    <w:rsid w:val="001A5A5E"/>
    <w:rsid w:val="001A6EC9"/>
    <w:rsid w:val="001B0A2C"/>
    <w:rsid w:val="001B10BE"/>
    <w:rsid w:val="001B1EEB"/>
    <w:rsid w:val="001B28F3"/>
    <w:rsid w:val="001B2E50"/>
    <w:rsid w:val="001B323A"/>
    <w:rsid w:val="001B3D50"/>
    <w:rsid w:val="001B4784"/>
    <w:rsid w:val="001B555E"/>
    <w:rsid w:val="001B5946"/>
    <w:rsid w:val="001B5E38"/>
    <w:rsid w:val="001B68BE"/>
    <w:rsid w:val="001B68C9"/>
    <w:rsid w:val="001B6A37"/>
    <w:rsid w:val="001B6DFC"/>
    <w:rsid w:val="001C1E18"/>
    <w:rsid w:val="001C2611"/>
    <w:rsid w:val="001C34F7"/>
    <w:rsid w:val="001C39B2"/>
    <w:rsid w:val="001C4871"/>
    <w:rsid w:val="001C5034"/>
    <w:rsid w:val="001C5B73"/>
    <w:rsid w:val="001C6AEB"/>
    <w:rsid w:val="001D22A7"/>
    <w:rsid w:val="001D317D"/>
    <w:rsid w:val="001D384A"/>
    <w:rsid w:val="001D408D"/>
    <w:rsid w:val="001D4095"/>
    <w:rsid w:val="001D4E5D"/>
    <w:rsid w:val="001D5A2B"/>
    <w:rsid w:val="001E0D96"/>
    <w:rsid w:val="001E140A"/>
    <w:rsid w:val="001E1958"/>
    <w:rsid w:val="001E2CE5"/>
    <w:rsid w:val="001E57A0"/>
    <w:rsid w:val="001E630A"/>
    <w:rsid w:val="001E783D"/>
    <w:rsid w:val="001F071F"/>
    <w:rsid w:val="001F07EE"/>
    <w:rsid w:val="001F0DDF"/>
    <w:rsid w:val="001F1205"/>
    <w:rsid w:val="001F52F0"/>
    <w:rsid w:val="001F6DAF"/>
    <w:rsid w:val="001F71E0"/>
    <w:rsid w:val="001F7B4D"/>
    <w:rsid w:val="001F7EED"/>
    <w:rsid w:val="00200303"/>
    <w:rsid w:val="0020081E"/>
    <w:rsid w:val="00200BFB"/>
    <w:rsid w:val="00201C74"/>
    <w:rsid w:val="00202122"/>
    <w:rsid w:val="00202A5F"/>
    <w:rsid w:val="00203823"/>
    <w:rsid w:val="002045F7"/>
    <w:rsid w:val="00205161"/>
    <w:rsid w:val="002059B0"/>
    <w:rsid w:val="00205B9C"/>
    <w:rsid w:val="00205FCA"/>
    <w:rsid w:val="00206DD0"/>
    <w:rsid w:val="00210217"/>
    <w:rsid w:val="00210F1F"/>
    <w:rsid w:val="00212099"/>
    <w:rsid w:val="00213781"/>
    <w:rsid w:val="00213A8D"/>
    <w:rsid w:val="00216B55"/>
    <w:rsid w:val="00217D25"/>
    <w:rsid w:val="00217D49"/>
    <w:rsid w:val="00217D94"/>
    <w:rsid w:val="0022069F"/>
    <w:rsid w:val="00220E9F"/>
    <w:rsid w:val="00222081"/>
    <w:rsid w:val="00223585"/>
    <w:rsid w:val="00224B6F"/>
    <w:rsid w:val="002257EE"/>
    <w:rsid w:val="00225AFC"/>
    <w:rsid w:val="0022698A"/>
    <w:rsid w:val="00227532"/>
    <w:rsid w:val="00227C97"/>
    <w:rsid w:val="00227D17"/>
    <w:rsid w:val="0023121B"/>
    <w:rsid w:val="00231293"/>
    <w:rsid w:val="002320D1"/>
    <w:rsid w:val="002332C1"/>
    <w:rsid w:val="00233AF0"/>
    <w:rsid w:val="002342A9"/>
    <w:rsid w:val="00234472"/>
    <w:rsid w:val="0023545F"/>
    <w:rsid w:val="00236D75"/>
    <w:rsid w:val="00237D1F"/>
    <w:rsid w:val="00237E28"/>
    <w:rsid w:val="00240FF4"/>
    <w:rsid w:val="002427CA"/>
    <w:rsid w:val="00243305"/>
    <w:rsid w:val="00243678"/>
    <w:rsid w:val="00243849"/>
    <w:rsid w:val="00243928"/>
    <w:rsid w:val="00245425"/>
    <w:rsid w:val="00245466"/>
    <w:rsid w:val="0024762D"/>
    <w:rsid w:val="00251061"/>
    <w:rsid w:val="002511AE"/>
    <w:rsid w:val="00252F94"/>
    <w:rsid w:val="002558C1"/>
    <w:rsid w:val="00256378"/>
    <w:rsid w:val="0025700A"/>
    <w:rsid w:val="002576E9"/>
    <w:rsid w:val="00257B29"/>
    <w:rsid w:val="00261EE5"/>
    <w:rsid w:val="0026255F"/>
    <w:rsid w:val="002627B8"/>
    <w:rsid w:val="00262CBC"/>
    <w:rsid w:val="00263734"/>
    <w:rsid w:val="0026457A"/>
    <w:rsid w:val="00264F8D"/>
    <w:rsid w:val="00265C0D"/>
    <w:rsid w:val="00265C9E"/>
    <w:rsid w:val="00266FBC"/>
    <w:rsid w:val="0026702C"/>
    <w:rsid w:val="002702CD"/>
    <w:rsid w:val="00270C8B"/>
    <w:rsid w:val="0027500F"/>
    <w:rsid w:val="0027511B"/>
    <w:rsid w:val="00276322"/>
    <w:rsid w:val="00276C3F"/>
    <w:rsid w:val="0027797B"/>
    <w:rsid w:val="00280147"/>
    <w:rsid w:val="00281FF5"/>
    <w:rsid w:val="0028331B"/>
    <w:rsid w:val="00283B29"/>
    <w:rsid w:val="0028437C"/>
    <w:rsid w:val="0028523D"/>
    <w:rsid w:val="0028554F"/>
    <w:rsid w:val="00287194"/>
    <w:rsid w:val="002875DD"/>
    <w:rsid w:val="0028761C"/>
    <w:rsid w:val="00287C00"/>
    <w:rsid w:val="00290976"/>
    <w:rsid w:val="002911BA"/>
    <w:rsid w:val="0029213F"/>
    <w:rsid w:val="00292A53"/>
    <w:rsid w:val="00293B8B"/>
    <w:rsid w:val="0029419E"/>
    <w:rsid w:val="0029425B"/>
    <w:rsid w:val="00294A7F"/>
    <w:rsid w:val="002954B9"/>
    <w:rsid w:val="0029704E"/>
    <w:rsid w:val="00297201"/>
    <w:rsid w:val="002A0BDE"/>
    <w:rsid w:val="002A41B8"/>
    <w:rsid w:val="002A52C7"/>
    <w:rsid w:val="002A5A1E"/>
    <w:rsid w:val="002A5D42"/>
    <w:rsid w:val="002A7A37"/>
    <w:rsid w:val="002B10E2"/>
    <w:rsid w:val="002B17E4"/>
    <w:rsid w:val="002B1F8A"/>
    <w:rsid w:val="002B2125"/>
    <w:rsid w:val="002B3AA0"/>
    <w:rsid w:val="002B4160"/>
    <w:rsid w:val="002B4AE8"/>
    <w:rsid w:val="002B6FCF"/>
    <w:rsid w:val="002C0747"/>
    <w:rsid w:val="002C1CF4"/>
    <w:rsid w:val="002C278F"/>
    <w:rsid w:val="002C2B5B"/>
    <w:rsid w:val="002C3A02"/>
    <w:rsid w:val="002C46C8"/>
    <w:rsid w:val="002C5B74"/>
    <w:rsid w:val="002C641A"/>
    <w:rsid w:val="002C6E7F"/>
    <w:rsid w:val="002C76FD"/>
    <w:rsid w:val="002D2093"/>
    <w:rsid w:val="002D229B"/>
    <w:rsid w:val="002D2759"/>
    <w:rsid w:val="002D3236"/>
    <w:rsid w:val="002D5606"/>
    <w:rsid w:val="002D5BAD"/>
    <w:rsid w:val="002D5BF9"/>
    <w:rsid w:val="002D5FDB"/>
    <w:rsid w:val="002D664B"/>
    <w:rsid w:val="002D76E0"/>
    <w:rsid w:val="002E2E1E"/>
    <w:rsid w:val="002E4377"/>
    <w:rsid w:val="002E6B50"/>
    <w:rsid w:val="002E76C2"/>
    <w:rsid w:val="002E77A5"/>
    <w:rsid w:val="002E77C3"/>
    <w:rsid w:val="002F0BB5"/>
    <w:rsid w:val="002F0CE8"/>
    <w:rsid w:val="002F1D7D"/>
    <w:rsid w:val="002F1E36"/>
    <w:rsid w:val="002F2850"/>
    <w:rsid w:val="002F32FD"/>
    <w:rsid w:val="002F3F78"/>
    <w:rsid w:val="002F4F59"/>
    <w:rsid w:val="002F61C6"/>
    <w:rsid w:val="002F6D30"/>
    <w:rsid w:val="003000E2"/>
    <w:rsid w:val="003033CC"/>
    <w:rsid w:val="003051FE"/>
    <w:rsid w:val="00305B73"/>
    <w:rsid w:val="00306767"/>
    <w:rsid w:val="00310E0A"/>
    <w:rsid w:val="0031217A"/>
    <w:rsid w:val="00312382"/>
    <w:rsid w:val="00313FC6"/>
    <w:rsid w:val="0031526E"/>
    <w:rsid w:val="003157C0"/>
    <w:rsid w:val="003161D5"/>
    <w:rsid w:val="003171B3"/>
    <w:rsid w:val="003232E9"/>
    <w:rsid w:val="0032412B"/>
    <w:rsid w:val="00325FAB"/>
    <w:rsid w:val="003265E5"/>
    <w:rsid w:val="00330511"/>
    <w:rsid w:val="003305D8"/>
    <w:rsid w:val="003308E1"/>
    <w:rsid w:val="00331C7B"/>
    <w:rsid w:val="003330A8"/>
    <w:rsid w:val="003338B5"/>
    <w:rsid w:val="00335226"/>
    <w:rsid w:val="00335EF3"/>
    <w:rsid w:val="003363F6"/>
    <w:rsid w:val="00336931"/>
    <w:rsid w:val="00336D5F"/>
    <w:rsid w:val="00337EC7"/>
    <w:rsid w:val="00340ADD"/>
    <w:rsid w:val="003410AF"/>
    <w:rsid w:val="0034545D"/>
    <w:rsid w:val="00346310"/>
    <w:rsid w:val="00346800"/>
    <w:rsid w:val="00346A36"/>
    <w:rsid w:val="003479D9"/>
    <w:rsid w:val="00350530"/>
    <w:rsid w:val="0035120C"/>
    <w:rsid w:val="003524C1"/>
    <w:rsid w:val="00353352"/>
    <w:rsid w:val="00353404"/>
    <w:rsid w:val="0035415B"/>
    <w:rsid w:val="00354418"/>
    <w:rsid w:val="00354A75"/>
    <w:rsid w:val="00355A6F"/>
    <w:rsid w:val="0036034E"/>
    <w:rsid w:val="00360C27"/>
    <w:rsid w:val="00364CCD"/>
    <w:rsid w:val="003655AB"/>
    <w:rsid w:val="00365C51"/>
    <w:rsid w:val="0036604B"/>
    <w:rsid w:val="00367334"/>
    <w:rsid w:val="0036753A"/>
    <w:rsid w:val="00367787"/>
    <w:rsid w:val="00367D60"/>
    <w:rsid w:val="00367E1C"/>
    <w:rsid w:val="00367E92"/>
    <w:rsid w:val="003703D6"/>
    <w:rsid w:val="003716A6"/>
    <w:rsid w:val="003717F2"/>
    <w:rsid w:val="0037200C"/>
    <w:rsid w:val="003720C5"/>
    <w:rsid w:val="00372477"/>
    <w:rsid w:val="00372E97"/>
    <w:rsid w:val="0037443B"/>
    <w:rsid w:val="00380308"/>
    <w:rsid w:val="0038053B"/>
    <w:rsid w:val="00382348"/>
    <w:rsid w:val="00386A86"/>
    <w:rsid w:val="00386C68"/>
    <w:rsid w:val="003871A2"/>
    <w:rsid w:val="003905EE"/>
    <w:rsid w:val="00391CDF"/>
    <w:rsid w:val="003923D4"/>
    <w:rsid w:val="00392A54"/>
    <w:rsid w:val="003931FE"/>
    <w:rsid w:val="00394254"/>
    <w:rsid w:val="003956C5"/>
    <w:rsid w:val="003A129A"/>
    <w:rsid w:val="003A2305"/>
    <w:rsid w:val="003A23A6"/>
    <w:rsid w:val="003A26AA"/>
    <w:rsid w:val="003A2AC9"/>
    <w:rsid w:val="003A39D9"/>
    <w:rsid w:val="003A4264"/>
    <w:rsid w:val="003A6060"/>
    <w:rsid w:val="003A6F73"/>
    <w:rsid w:val="003A7674"/>
    <w:rsid w:val="003B0249"/>
    <w:rsid w:val="003B0673"/>
    <w:rsid w:val="003B08C3"/>
    <w:rsid w:val="003B2056"/>
    <w:rsid w:val="003B24BF"/>
    <w:rsid w:val="003B28DB"/>
    <w:rsid w:val="003C0B2F"/>
    <w:rsid w:val="003C0E7F"/>
    <w:rsid w:val="003C106E"/>
    <w:rsid w:val="003C1517"/>
    <w:rsid w:val="003C4456"/>
    <w:rsid w:val="003C53CE"/>
    <w:rsid w:val="003C580E"/>
    <w:rsid w:val="003C5DC1"/>
    <w:rsid w:val="003C5FCD"/>
    <w:rsid w:val="003C6767"/>
    <w:rsid w:val="003C6B58"/>
    <w:rsid w:val="003C7099"/>
    <w:rsid w:val="003D0B82"/>
    <w:rsid w:val="003D1D7F"/>
    <w:rsid w:val="003D1FD8"/>
    <w:rsid w:val="003D3266"/>
    <w:rsid w:val="003D3439"/>
    <w:rsid w:val="003D498D"/>
    <w:rsid w:val="003D4C10"/>
    <w:rsid w:val="003D5036"/>
    <w:rsid w:val="003D6480"/>
    <w:rsid w:val="003D6B44"/>
    <w:rsid w:val="003D767A"/>
    <w:rsid w:val="003E17E4"/>
    <w:rsid w:val="003E1B0C"/>
    <w:rsid w:val="003E1C0F"/>
    <w:rsid w:val="003E2EBA"/>
    <w:rsid w:val="003E2ED1"/>
    <w:rsid w:val="003E4DE8"/>
    <w:rsid w:val="003E56C3"/>
    <w:rsid w:val="003E7037"/>
    <w:rsid w:val="003E71BD"/>
    <w:rsid w:val="003E738C"/>
    <w:rsid w:val="003E784B"/>
    <w:rsid w:val="003F1DA3"/>
    <w:rsid w:val="003F38CE"/>
    <w:rsid w:val="003F4FB8"/>
    <w:rsid w:val="003F5171"/>
    <w:rsid w:val="003F542C"/>
    <w:rsid w:val="003F7D80"/>
    <w:rsid w:val="003F7FF9"/>
    <w:rsid w:val="00401F6B"/>
    <w:rsid w:val="0040245D"/>
    <w:rsid w:val="00402E82"/>
    <w:rsid w:val="00405968"/>
    <w:rsid w:val="00405B93"/>
    <w:rsid w:val="004074B9"/>
    <w:rsid w:val="00407F85"/>
    <w:rsid w:val="004106B5"/>
    <w:rsid w:val="004107AD"/>
    <w:rsid w:val="00411284"/>
    <w:rsid w:val="004118AF"/>
    <w:rsid w:val="00411D93"/>
    <w:rsid w:val="004124A7"/>
    <w:rsid w:val="004128F4"/>
    <w:rsid w:val="00412D48"/>
    <w:rsid w:val="00412E7D"/>
    <w:rsid w:val="00413913"/>
    <w:rsid w:val="00414F3F"/>
    <w:rsid w:val="00415126"/>
    <w:rsid w:val="0041556F"/>
    <w:rsid w:val="00415690"/>
    <w:rsid w:val="00416436"/>
    <w:rsid w:val="00416662"/>
    <w:rsid w:val="00416D6A"/>
    <w:rsid w:val="004200A8"/>
    <w:rsid w:val="00421E71"/>
    <w:rsid w:val="00422921"/>
    <w:rsid w:val="004232DB"/>
    <w:rsid w:val="0042374A"/>
    <w:rsid w:val="004238DA"/>
    <w:rsid w:val="004245D6"/>
    <w:rsid w:val="00424BB4"/>
    <w:rsid w:val="00425E30"/>
    <w:rsid w:val="00426076"/>
    <w:rsid w:val="00431C37"/>
    <w:rsid w:val="004330A1"/>
    <w:rsid w:val="004334EB"/>
    <w:rsid w:val="004337A7"/>
    <w:rsid w:val="004337E1"/>
    <w:rsid w:val="004340B6"/>
    <w:rsid w:val="00434128"/>
    <w:rsid w:val="00437337"/>
    <w:rsid w:val="00437AAD"/>
    <w:rsid w:val="00437FF9"/>
    <w:rsid w:val="00440211"/>
    <w:rsid w:val="00441510"/>
    <w:rsid w:val="00442D19"/>
    <w:rsid w:val="00443E5D"/>
    <w:rsid w:val="0044487D"/>
    <w:rsid w:val="00444BDE"/>
    <w:rsid w:val="004451CA"/>
    <w:rsid w:val="004467E9"/>
    <w:rsid w:val="00450DC3"/>
    <w:rsid w:val="00450FBB"/>
    <w:rsid w:val="00450FE9"/>
    <w:rsid w:val="0045163B"/>
    <w:rsid w:val="004520FE"/>
    <w:rsid w:val="00453383"/>
    <w:rsid w:val="00455424"/>
    <w:rsid w:val="004554FE"/>
    <w:rsid w:val="00456AB9"/>
    <w:rsid w:val="004570B2"/>
    <w:rsid w:val="0046045F"/>
    <w:rsid w:val="00460D93"/>
    <w:rsid w:val="00461FE0"/>
    <w:rsid w:val="004626AD"/>
    <w:rsid w:val="00462DE0"/>
    <w:rsid w:val="00463E7B"/>
    <w:rsid w:val="00464DF7"/>
    <w:rsid w:val="00464E87"/>
    <w:rsid w:val="00465DB4"/>
    <w:rsid w:val="00466213"/>
    <w:rsid w:val="00467562"/>
    <w:rsid w:val="00467597"/>
    <w:rsid w:val="004730A9"/>
    <w:rsid w:val="00473A2C"/>
    <w:rsid w:val="00473B0D"/>
    <w:rsid w:val="0047427A"/>
    <w:rsid w:val="004765B2"/>
    <w:rsid w:val="00476E03"/>
    <w:rsid w:val="004819D7"/>
    <w:rsid w:val="00481CDE"/>
    <w:rsid w:val="00482252"/>
    <w:rsid w:val="00482956"/>
    <w:rsid w:val="00482BB6"/>
    <w:rsid w:val="00483083"/>
    <w:rsid w:val="00483187"/>
    <w:rsid w:val="00484B6C"/>
    <w:rsid w:val="0048552E"/>
    <w:rsid w:val="00486153"/>
    <w:rsid w:val="0048636E"/>
    <w:rsid w:val="004867E0"/>
    <w:rsid w:val="00486F7B"/>
    <w:rsid w:val="0049048B"/>
    <w:rsid w:val="00490A35"/>
    <w:rsid w:val="004910B7"/>
    <w:rsid w:val="00491156"/>
    <w:rsid w:val="00491C94"/>
    <w:rsid w:val="00491E8E"/>
    <w:rsid w:val="00492EFA"/>
    <w:rsid w:val="00493EA1"/>
    <w:rsid w:val="00494818"/>
    <w:rsid w:val="00494C79"/>
    <w:rsid w:val="00496027"/>
    <w:rsid w:val="00497766"/>
    <w:rsid w:val="00497780"/>
    <w:rsid w:val="004A0D7B"/>
    <w:rsid w:val="004A0F78"/>
    <w:rsid w:val="004A1D53"/>
    <w:rsid w:val="004A2651"/>
    <w:rsid w:val="004A2C86"/>
    <w:rsid w:val="004A37B9"/>
    <w:rsid w:val="004A511D"/>
    <w:rsid w:val="004A58F2"/>
    <w:rsid w:val="004A5D0B"/>
    <w:rsid w:val="004A7B5B"/>
    <w:rsid w:val="004B343B"/>
    <w:rsid w:val="004B3936"/>
    <w:rsid w:val="004B4226"/>
    <w:rsid w:val="004B4E13"/>
    <w:rsid w:val="004B4E1F"/>
    <w:rsid w:val="004B5A19"/>
    <w:rsid w:val="004B618A"/>
    <w:rsid w:val="004B61F4"/>
    <w:rsid w:val="004B6BC2"/>
    <w:rsid w:val="004B7081"/>
    <w:rsid w:val="004B7902"/>
    <w:rsid w:val="004B7D4C"/>
    <w:rsid w:val="004C1997"/>
    <w:rsid w:val="004C214A"/>
    <w:rsid w:val="004C34D2"/>
    <w:rsid w:val="004C3F80"/>
    <w:rsid w:val="004C411A"/>
    <w:rsid w:val="004C4A4E"/>
    <w:rsid w:val="004C57E6"/>
    <w:rsid w:val="004C77C2"/>
    <w:rsid w:val="004D17ED"/>
    <w:rsid w:val="004D2A15"/>
    <w:rsid w:val="004D3B60"/>
    <w:rsid w:val="004D403B"/>
    <w:rsid w:val="004D4384"/>
    <w:rsid w:val="004D5006"/>
    <w:rsid w:val="004D522A"/>
    <w:rsid w:val="004D7607"/>
    <w:rsid w:val="004E0F1D"/>
    <w:rsid w:val="004E2513"/>
    <w:rsid w:val="004E2806"/>
    <w:rsid w:val="004E432B"/>
    <w:rsid w:val="004E59ED"/>
    <w:rsid w:val="004E5D59"/>
    <w:rsid w:val="004E5E38"/>
    <w:rsid w:val="004E5E82"/>
    <w:rsid w:val="004E618D"/>
    <w:rsid w:val="004E6C3E"/>
    <w:rsid w:val="004F04FD"/>
    <w:rsid w:val="004F1A32"/>
    <w:rsid w:val="004F31A1"/>
    <w:rsid w:val="004F406F"/>
    <w:rsid w:val="004F4523"/>
    <w:rsid w:val="004F4556"/>
    <w:rsid w:val="004F4A8F"/>
    <w:rsid w:val="004F4D4A"/>
    <w:rsid w:val="004F4D5F"/>
    <w:rsid w:val="004F6B31"/>
    <w:rsid w:val="004F7251"/>
    <w:rsid w:val="004F7534"/>
    <w:rsid w:val="005011AA"/>
    <w:rsid w:val="00501580"/>
    <w:rsid w:val="00501DFA"/>
    <w:rsid w:val="005022B4"/>
    <w:rsid w:val="00503749"/>
    <w:rsid w:val="00503B91"/>
    <w:rsid w:val="00504128"/>
    <w:rsid w:val="00504458"/>
    <w:rsid w:val="00504E38"/>
    <w:rsid w:val="005062F1"/>
    <w:rsid w:val="005065E3"/>
    <w:rsid w:val="0051042A"/>
    <w:rsid w:val="00512CEA"/>
    <w:rsid w:val="005137C9"/>
    <w:rsid w:val="00513CA6"/>
    <w:rsid w:val="00514E26"/>
    <w:rsid w:val="00516556"/>
    <w:rsid w:val="0051709B"/>
    <w:rsid w:val="0051724D"/>
    <w:rsid w:val="00520270"/>
    <w:rsid w:val="005203CD"/>
    <w:rsid w:val="00520E28"/>
    <w:rsid w:val="00520EDC"/>
    <w:rsid w:val="0052123B"/>
    <w:rsid w:val="00521990"/>
    <w:rsid w:val="00521A78"/>
    <w:rsid w:val="005243BC"/>
    <w:rsid w:val="005243BD"/>
    <w:rsid w:val="00525078"/>
    <w:rsid w:val="005277EA"/>
    <w:rsid w:val="00527D4A"/>
    <w:rsid w:val="0053003B"/>
    <w:rsid w:val="00530B8D"/>
    <w:rsid w:val="005311C3"/>
    <w:rsid w:val="00531901"/>
    <w:rsid w:val="00531EA3"/>
    <w:rsid w:val="005320EC"/>
    <w:rsid w:val="0053228D"/>
    <w:rsid w:val="00532C67"/>
    <w:rsid w:val="0053455D"/>
    <w:rsid w:val="0053493A"/>
    <w:rsid w:val="005349C7"/>
    <w:rsid w:val="00534CFB"/>
    <w:rsid w:val="00536C84"/>
    <w:rsid w:val="00537B7D"/>
    <w:rsid w:val="005401ED"/>
    <w:rsid w:val="005405FE"/>
    <w:rsid w:val="00540640"/>
    <w:rsid w:val="00540B08"/>
    <w:rsid w:val="00541257"/>
    <w:rsid w:val="00541340"/>
    <w:rsid w:val="005417C1"/>
    <w:rsid w:val="0054356B"/>
    <w:rsid w:val="005435D0"/>
    <w:rsid w:val="0054365D"/>
    <w:rsid w:val="00543668"/>
    <w:rsid w:val="00543764"/>
    <w:rsid w:val="005438E4"/>
    <w:rsid w:val="00545329"/>
    <w:rsid w:val="005454DB"/>
    <w:rsid w:val="00546ABC"/>
    <w:rsid w:val="005471A3"/>
    <w:rsid w:val="00547D97"/>
    <w:rsid w:val="0055086B"/>
    <w:rsid w:val="0055180A"/>
    <w:rsid w:val="00553E2E"/>
    <w:rsid w:val="0055431B"/>
    <w:rsid w:val="00554A32"/>
    <w:rsid w:val="00560046"/>
    <w:rsid w:val="00561800"/>
    <w:rsid w:val="00563036"/>
    <w:rsid w:val="00563F3A"/>
    <w:rsid w:val="00564D70"/>
    <w:rsid w:val="0056500D"/>
    <w:rsid w:val="00566A30"/>
    <w:rsid w:val="0057592A"/>
    <w:rsid w:val="00575EDD"/>
    <w:rsid w:val="00577C8B"/>
    <w:rsid w:val="005805E0"/>
    <w:rsid w:val="00581565"/>
    <w:rsid w:val="00583804"/>
    <w:rsid w:val="00583839"/>
    <w:rsid w:val="00584E7D"/>
    <w:rsid w:val="00585188"/>
    <w:rsid w:val="0058566C"/>
    <w:rsid w:val="00586A74"/>
    <w:rsid w:val="005901AC"/>
    <w:rsid w:val="00590C8B"/>
    <w:rsid w:val="00591538"/>
    <w:rsid w:val="00591ED3"/>
    <w:rsid w:val="005922C6"/>
    <w:rsid w:val="0059234F"/>
    <w:rsid w:val="00592D02"/>
    <w:rsid w:val="005933DD"/>
    <w:rsid w:val="00593B45"/>
    <w:rsid w:val="005A0FC9"/>
    <w:rsid w:val="005A17C7"/>
    <w:rsid w:val="005A2D6A"/>
    <w:rsid w:val="005A2EBD"/>
    <w:rsid w:val="005A3D33"/>
    <w:rsid w:val="005A4080"/>
    <w:rsid w:val="005A42CB"/>
    <w:rsid w:val="005B2259"/>
    <w:rsid w:val="005B22BF"/>
    <w:rsid w:val="005B26C2"/>
    <w:rsid w:val="005B31ED"/>
    <w:rsid w:val="005B3767"/>
    <w:rsid w:val="005B5580"/>
    <w:rsid w:val="005B5948"/>
    <w:rsid w:val="005B6305"/>
    <w:rsid w:val="005B64FB"/>
    <w:rsid w:val="005B770E"/>
    <w:rsid w:val="005C0444"/>
    <w:rsid w:val="005C0575"/>
    <w:rsid w:val="005C07DE"/>
    <w:rsid w:val="005C0CBF"/>
    <w:rsid w:val="005C38C3"/>
    <w:rsid w:val="005C3F66"/>
    <w:rsid w:val="005C5012"/>
    <w:rsid w:val="005C7240"/>
    <w:rsid w:val="005C7BAC"/>
    <w:rsid w:val="005C7E1D"/>
    <w:rsid w:val="005D0962"/>
    <w:rsid w:val="005D0A49"/>
    <w:rsid w:val="005D15EF"/>
    <w:rsid w:val="005D17F1"/>
    <w:rsid w:val="005D1DDA"/>
    <w:rsid w:val="005D25A7"/>
    <w:rsid w:val="005D31FB"/>
    <w:rsid w:val="005D4C78"/>
    <w:rsid w:val="005E2E0D"/>
    <w:rsid w:val="005E2E4E"/>
    <w:rsid w:val="005E4199"/>
    <w:rsid w:val="005E5F59"/>
    <w:rsid w:val="005E6581"/>
    <w:rsid w:val="005E65F2"/>
    <w:rsid w:val="005E663A"/>
    <w:rsid w:val="005E6E10"/>
    <w:rsid w:val="005F0526"/>
    <w:rsid w:val="005F0F42"/>
    <w:rsid w:val="005F19D6"/>
    <w:rsid w:val="005F1DEC"/>
    <w:rsid w:val="005F28DC"/>
    <w:rsid w:val="005F2994"/>
    <w:rsid w:val="005F43E1"/>
    <w:rsid w:val="005F5936"/>
    <w:rsid w:val="005F6DBC"/>
    <w:rsid w:val="005F7097"/>
    <w:rsid w:val="005F7736"/>
    <w:rsid w:val="005F7883"/>
    <w:rsid w:val="006007F0"/>
    <w:rsid w:val="006012F0"/>
    <w:rsid w:val="00601F05"/>
    <w:rsid w:val="006033A0"/>
    <w:rsid w:val="00603CA1"/>
    <w:rsid w:val="00604C1F"/>
    <w:rsid w:val="0060725F"/>
    <w:rsid w:val="00607589"/>
    <w:rsid w:val="006101A7"/>
    <w:rsid w:val="00610B43"/>
    <w:rsid w:val="00610E96"/>
    <w:rsid w:val="006121FA"/>
    <w:rsid w:val="00612C36"/>
    <w:rsid w:val="00612DAE"/>
    <w:rsid w:val="00613126"/>
    <w:rsid w:val="00614F83"/>
    <w:rsid w:val="0061610C"/>
    <w:rsid w:val="006212E8"/>
    <w:rsid w:val="006213F0"/>
    <w:rsid w:val="0062764F"/>
    <w:rsid w:val="00631340"/>
    <w:rsid w:val="006340CA"/>
    <w:rsid w:val="00635579"/>
    <w:rsid w:val="006368D7"/>
    <w:rsid w:val="006369A2"/>
    <w:rsid w:val="00636B04"/>
    <w:rsid w:val="0064067B"/>
    <w:rsid w:val="00640D98"/>
    <w:rsid w:val="0064127B"/>
    <w:rsid w:val="0064238D"/>
    <w:rsid w:val="00642AA9"/>
    <w:rsid w:val="00643AC3"/>
    <w:rsid w:val="00644FEF"/>
    <w:rsid w:val="006458A7"/>
    <w:rsid w:val="006468C3"/>
    <w:rsid w:val="00646E25"/>
    <w:rsid w:val="006477A6"/>
    <w:rsid w:val="00647AD8"/>
    <w:rsid w:val="006523B4"/>
    <w:rsid w:val="0065270A"/>
    <w:rsid w:val="00652813"/>
    <w:rsid w:val="0065308F"/>
    <w:rsid w:val="00653D25"/>
    <w:rsid w:val="00654171"/>
    <w:rsid w:val="006571F7"/>
    <w:rsid w:val="00660E94"/>
    <w:rsid w:val="006622CD"/>
    <w:rsid w:val="00662996"/>
    <w:rsid w:val="006631B2"/>
    <w:rsid w:val="0066333F"/>
    <w:rsid w:val="0066400F"/>
    <w:rsid w:val="00665BC1"/>
    <w:rsid w:val="00666306"/>
    <w:rsid w:val="00666FCC"/>
    <w:rsid w:val="006673CC"/>
    <w:rsid w:val="00667E90"/>
    <w:rsid w:val="0067068D"/>
    <w:rsid w:val="00671773"/>
    <w:rsid w:val="00671C0E"/>
    <w:rsid w:val="00672247"/>
    <w:rsid w:val="00672C72"/>
    <w:rsid w:val="00672D47"/>
    <w:rsid w:val="00674B18"/>
    <w:rsid w:val="00674BB6"/>
    <w:rsid w:val="0067623A"/>
    <w:rsid w:val="00676A76"/>
    <w:rsid w:val="00677894"/>
    <w:rsid w:val="0068181C"/>
    <w:rsid w:val="00681F09"/>
    <w:rsid w:val="00682229"/>
    <w:rsid w:val="00683511"/>
    <w:rsid w:val="00683A00"/>
    <w:rsid w:val="00684EF1"/>
    <w:rsid w:val="0068797A"/>
    <w:rsid w:val="00690701"/>
    <w:rsid w:val="0069171E"/>
    <w:rsid w:val="006924E6"/>
    <w:rsid w:val="00692AB7"/>
    <w:rsid w:val="00695799"/>
    <w:rsid w:val="00695E93"/>
    <w:rsid w:val="006979E2"/>
    <w:rsid w:val="006A0088"/>
    <w:rsid w:val="006A1A48"/>
    <w:rsid w:val="006A1F62"/>
    <w:rsid w:val="006A34E7"/>
    <w:rsid w:val="006A4AB4"/>
    <w:rsid w:val="006A673A"/>
    <w:rsid w:val="006A6850"/>
    <w:rsid w:val="006A69D4"/>
    <w:rsid w:val="006A76FA"/>
    <w:rsid w:val="006B055E"/>
    <w:rsid w:val="006B0C17"/>
    <w:rsid w:val="006B115F"/>
    <w:rsid w:val="006B484A"/>
    <w:rsid w:val="006B5E34"/>
    <w:rsid w:val="006B62DD"/>
    <w:rsid w:val="006B70D3"/>
    <w:rsid w:val="006C033B"/>
    <w:rsid w:val="006C2167"/>
    <w:rsid w:val="006C21B1"/>
    <w:rsid w:val="006C29E7"/>
    <w:rsid w:val="006C39A2"/>
    <w:rsid w:val="006C6014"/>
    <w:rsid w:val="006C6306"/>
    <w:rsid w:val="006C688A"/>
    <w:rsid w:val="006C75A9"/>
    <w:rsid w:val="006C7795"/>
    <w:rsid w:val="006D0941"/>
    <w:rsid w:val="006D0BDB"/>
    <w:rsid w:val="006D0E3C"/>
    <w:rsid w:val="006D59E9"/>
    <w:rsid w:val="006D5B62"/>
    <w:rsid w:val="006D71D0"/>
    <w:rsid w:val="006E1108"/>
    <w:rsid w:val="006E16B2"/>
    <w:rsid w:val="006E205E"/>
    <w:rsid w:val="006E2602"/>
    <w:rsid w:val="006E35E0"/>
    <w:rsid w:val="006E5937"/>
    <w:rsid w:val="006F0356"/>
    <w:rsid w:val="006F0C0F"/>
    <w:rsid w:val="006F1FF6"/>
    <w:rsid w:val="006F2356"/>
    <w:rsid w:val="006F30F0"/>
    <w:rsid w:val="006F31E3"/>
    <w:rsid w:val="006F4677"/>
    <w:rsid w:val="006F49CD"/>
    <w:rsid w:val="006F4C3D"/>
    <w:rsid w:val="006F7F2A"/>
    <w:rsid w:val="0070218E"/>
    <w:rsid w:val="00703816"/>
    <w:rsid w:val="00703A05"/>
    <w:rsid w:val="00703BE6"/>
    <w:rsid w:val="00704AD5"/>
    <w:rsid w:val="00706275"/>
    <w:rsid w:val="00706EEE"/>
    <w:rsid w:val="00707A4B"/>
    <w:rsid w:val="00707AFB"/>
    <w:rsid w:val="00707B64"/>
    <w:rsid w:val="00707EA8"/>
    <w:rsid w:val="00710458"/>
    <w:rsid w:val="00710F59"/>
    <w:rsid w:val="00712EF4"/>
    <w:rsid w:val="007135B2"/>
    <w:rsid w:val="0071390C"/>
    <w:rsid w:val="00714C04"/>
    <w:rsid w:val="0071536C"/>
    <w:rsid w:val="00716543"/>
    <w:rsid w:val="00717DDC"/>
    <w:rsid w:val="00720304"/>
    <w:rsid w:val="007208CC"/>
    <w:rsid w:val="00721A7E"/>
    <w:rsid w:val="00723038"/>
    <w:rsid w:val="00723394"/>
    <w:rsid w:val="00724F90"/>
    <w:rsid w:val="00727417"/>
    <w:rsid w:val="007278D8"/>
    <w:rsid w:val="00732575"/>
    <w:rsid w:val="00733922"/>
    <w:rsid w:val="00735330"/>
    <w:rsid w:val="00736D6D"/>
    <w:rsid w:val="00740255"/>
    <w:rsid w:val="00740A3C"/>
    <w:rsid w:val="00740E40"/>
    <w:rsid w:val="00741D94"/>
    <w:rsid w:val="00743798"/>
    <w:rsid w:val="007460A7"/>
    <w:rsid w:val="00746362"/>
    <w:rsid w:val="0074675E"/>
    <w:rsid w:val="00746BAB"/>
    <w:rsid w:val="0074746E"/>
    <w:rsid w:val="007511D4"/>
    <w:rsid w:val="0075143D"/>
    <w:rsid w:val="00752986"/>
    <w:rsid w:val="007539BF"/>
    <w:rsid w:val="007540B4"/>
    <w:rsid w:val="00760054"/>
    <w:rsid w:val="0076014C"/>
    <w:rsid w:val="00760C15"/>
    <w:rsid w:val="0076108B"/>
    <w:rsid w:val="007616CD"/>
    <w:rsid w:val="0076199F"/>
    <w:rsid w:val="00761A01"/>
    <w:rsid w:val="007633D7"/>
    <w:rsid w:val="00763A99"/>
    <w:rsid w:val="00763E99"/>
    <w:rsid w:val="0076483D"/>
    <w:rsid w:val="007652A1"/>
    <w:rsid w:val="007662EC"/>
    <w:rsid w:val="00767E23"/>
    <w:rsid w:val="00770CE1"/>
    <w:rsid w:val="00770F06"/>
    <w:rsid w:val="00771DFF"/>
    <w:rsid w:val="00774725"/>
    <w:rsid w:val="00776142"/>
    <w:rsid w:val="00776215"/>
    <w:rsid w:val="0077763B"/>
    <w:rsid w:val="007779A6"/>
    <w:rsid w:val="00780EFA"/>
    <w:rsid w:val="00781AFB"/>
    <w:rsid w:val="00781D77"/>
    <w:rsid w:val="00782469"/>
    <w:rsid w:val="00782DDC"/>
    <w:rsid w:val="0078728A"/>
    <w:rsid w:val="007875C3"/>
    <w:rsid w:val="007909C2"/>
    <w:rsid w:val="00790B0A"/>
    <w:rsid w:val="007913CE"/>
    <w:rsid w:val="007936F3"/>
    <w:rsid w:val="00793979"/>
    <w:rsid w:val="007971F4"/>
    <w:rsid w:val="00797CD9"/>
    <w:rsid w:val="007A0892"/>
    <w:rsid w:val="007A091D"/>
    <w:rsid w:val="007A0F0C"/>
    <w:rsid w:val="007A1FA5"/>
    <w:rsid w:val="007A2481"/>
    <w:rsid w:val="007A2A1F"/>
    <w:rsid w:val="007A2ABF"/>
    <w:rsid w:val="007A3345"/>
    <w:rsid w:val="007A3589"/>
    <w:rsid w:val="007A365B"/>
    <w:rsid w:val="007A3F52"/>
    <w:rsid w:val="007A4117"/>
    <w:rsid w:val="007A4E0C"/>
    <w:rsid w:val="007A5CED"/>
    <w:rsid w:val="007A7CAC"/>
    <w:rsid w:val="007B3C2F"/>
    <w:rsid w:val="007B4030"/>
    <w:rsid w:val="007B5A65"/>
    <w:rsid w:val="007B7DBF"/>
    <w:rsid w:val="007C094E"/>
    <w:rsid w:val="007C13B5"/>
    <w:rsid w:val="007C14E9"/>
    <w:rsid w:val="007C7D15"/>
    <w:rsid w:val="007D04EE"/>
    <w:rsid w:val="007D1622"/>
    <w:rsid w:val="007D185C"/>
    <w:rsid w:val="007D29C4"/>
    <w:rsid w:val="007D3510"/>
    <w:rsid w:val="007D3AA1"/>
    <w:rsid w:val="007D4BC0"/>
    <w:rsid w:val="007D4BF6"/>
    <w:rsid w:val="007D5049"/>
    <w:rsid w:val="007D5BB2"/>
    <w:rsid w:val="007D7912"/>
    <w:rsid w:val="007D7A1F"/>
    <w:rsid w:val="007E06D1"/>
    <w:rsid w:val="007E1240"/>
    <w:rsid w:val="007E187F"/>
    <w:rsid w:val="007E26C3"/>
    <w:rsid w:val="007E35F7"/>
    <w:rsid w:val="007E5B44"/>
    <w:rsid w:val="007E69C5"/>
    <w:rsid w:val="007E6A58"/>
    <w:rsid w:val="007E6E05"/>
    <w:rsid w:val="007F0421"/>
    <w:rsid w:val="007F2298"/>
    <w:rsid w:val="007F2594"/>
    <w:rsid w:val="007F2875"/>
    <w:rsid w:val="007F348B"/>
    <w:rsid w:val="007F34CA"/>
    <w:rsid w:val="007F4247"/>
    <w:rsid w:val="007F5866"/>
    <w:rsid w:val="007F6224"/>
    <w:rsid w:val="007F7753"/>
    <w:rsid w:val="007F7BE1"/>
    <w:rsid w:val="007F7D9C"/>
    <w:rsid w:val="00801BD7"/>
    <w:rsid w:val="00802A8E"/>
    <w:rsid w:val="00804614"/>
    <w:rsid w:val="00805D1C"/>
    <w:rsid w:val="00806C5A"/>
    <w:rsid w:val="008072E0"/>
    <w:rsid w:val="0080789E"/>
    <w:rsid w:val="00807945"/>
    <w:rsid w:val="008102E3"/>
    <w:rsid w:val="00810C90"/>
    <w:rsid w:val="008110E1"/>
    <w:rsid w:val="0081208A"/>
    <w:rsid w:val="0081212B"/>
    <w:rsid w:val="00813E23"/>
    <w:rsid w:val="00814CE9"/>
    <w:rsid w:val="00814D0A"/>
    <w:rsid w:val="0081668B"/>
    <w:rsid w:val="00816DC4"/>
    <w:rsid w:val="00820881"/>
    <w:rsid w:val="00820AD3"/>
    <w:rsid w:val="00820F73"/>
    <w:rsid w:val="0082323D"/>
    <w:rsid w:val="00823A94"/>
    <w:rsid w:val="00824C7B"/>
    <w:rsid w:val="00825CA1"/>
    <w:rsid w:val="0082606B"/>
    <w:rsid w:val="00826C3F"/>
    <w:rsid w:val="008277A2"/>
    <w:rsid w:val="00827AF5"/>
    <w:rsid w:val="008305B9"/>
    <w:rsid w:val="00832A31"/>
    <w:rsid w:val="00834BB7"/>
    <w:rsid w:val="008357E9"/>
    <w:rsid w:val="00836D23"/>
    <w:rsid w:val="00836D51"/>
    <w:rsid w:val="0083766A"/>
    <w:rsid w:val="00840614"/>
    <w:rsid w:val="00840664"/>
    <w:rsid w:val="00841756"/>
    <w:rsid w:val="008420AF"/>
    <w:rsid w:val="00843C84"/>
    <w:rsid w:val="00843D26"/>
    <w:rsid w:val="00843F7B"/>
    <w:rsid w:val="0084484C"/>
    <w:rsid w:val="00844BE1"/>
    <w:rsid w:val="0084514E"/>
    <w:rsid w:val="00845633"/>
    <w:rsid w:val="0084583F"/>
    <w:rsid w:val="00846C71"/>
    <w:rsid w:val="00847979"/>
    <w:rsid w:val="00850702"/>
    <w:rsid w:val="00850AEC"/>
    <w:rsid w:val="0085198F"/>
    <w:rsid w:val="008521ED"/>
    <w:rsid w:val="00852893"/>
    <w:rsid w:val="00852A7E"/>
    <w:rsid w:val="00852D19"/>
    <w:rsid w:val="00853E1D"/>
    <w:rsid w:val="00853EA5"/>
    <w:rsid w:val="00855848"/>
    <w:rsid w:val="00855ADA"/>
    <w:rsid w:val="00856ADB"/>
    <w:rsid w:val="00856EA9"/>
    <w:rsid w:val="00860831"/>
    <w:rsid w:val="00861385"/>
    <w:rsid w:val="0086198F"/>
    <w:rsid w:val="00861D2F"/>
    <w:rsid w:val="00861E25"/>
    <w:rsid w:val="00861E7D"/>
    <w:rsid w:val="00863CFF"/>
    <w:rsid w:val="0086468C"/>
    <w:rsid w:val="0086668A"/>
    <w:rsid w:val="00867204"/>
    <w:rsid w:val="00870679"/>
    <w:rsid w:val="008709ED"/>
    <w:rsid w:val="00871D7D"/>
    <w:rsid w:val="0087231E"/>
    <w:rsid w:val="00872B71"/>
    <w:rsid w:val="00872ED6"/>
    <w:rsid w:val="00877853"/>
    <w:rsid w:val="008806E8"/>
    <w:rsid w:val="00880AE6"/>
    <w:rsid w:val="00880D7D"/>
    <w:rsid w:val="00883431"/>
    <w:rsid w:val="00883A33"/>
    <w:rsid w:val="00884AD3"/>
    <w:rsid w:val="00886B05"/>
    <w:rsid w:val="00886C91"/>
    <w:rsid w:val="00887894"/>
    <w:rsid w:val="0089139B"/>
    <w:rsid w:val="00892153"/>
    <w:rsid w:val="00894809"/>
    <w:rsid w:val="00896F3D"/>
    <w:rsid w:val="008971A6"/>
    <w:rsid w:val="00897354"/>
    <w:rsid w:val="00897672"/>
    <w:rsid w:val="008A0C78"/>
    <w:rsid w:val="008A1C77"/>
    <w:rsid w:val="008A2EF2"/>
    <w:rsid w:val="008A382D"/>
    <w:rsid w:val="008A5657"/>
    <w:rsid w:val="008A5859"/>
    <w:rsid w:val="008A5B89"/>
    <w:rsid w:val="008A5C58"/>
    <w:rsid w:val="008A5E17"/>
    <w:rsid w:val="008A6096"/>
    <w:rsid w:val="008A7442"/>
    <w:rsid w:val="008A7B27"/>
    <w:rsid w:val="008B070A"/>
    <w:rsid w:val="008B07AA"/>
    <w:rsid w:val="008B08A5"/>
    <w:rsid w:val="008B1215"/>
    <w:rsid w:val="008B12C0"/>
    <w:rsid w:val="008B4F2A"/>
    <w:rsid w:val="008B5D8D"/>
    <w:rsid w:val="008B64FE"/>
    <w:rsid w:val="008B6CDD"/>
    <w:rsid w:val="008C01AC"/>
    <w:rsid w:val="008C40DC"/>
    <w:rsid w:val="008C4652"/>
    <w:rsid w:val="008C4671"/>
    <w:rsid w:val="008C59F9"/>
    <w:rsid w:val="008C6E28"/>
    <w:rsid w:val="008D1325"/>
    <w:rsid w:val="008D38EE"/>
    <w:rsid w:val="008D457D"/>
    <w:rsid w:val="008D7A77"/>
    <w:rsid w:val="008E1653"/>
    <w:rsid w:val="008E1F56"/>
    <w:rsid w:val="008E3848"/>
    <w:rsid w:val="008E4B41"/>
    <w:rsid w:val="008E5BD1"/>
    <w:rsid w:val="008E70FF"/>
    <w:rsid w:val="008F029E"/>
    <w:rsid w:val="008F05C3"/>
    <w:rsid w:val="008F064F"/>
    <w:rsid w:val="008F2913"/>
    <w:rsid w:val="008F317F"/>
    <w:rsid w:val="008F4A1F"/>
    <w:rsid w:val="008F5593"/>
    <w:rsid w:val="008F5D88"/>
    <w:rsid w:val="008F5E6F"/>
    <w:rsid w:val="008F619A"/>
    <w:rsid w:val="008F67B1"/>
    <w:rsid w:val="008F6900"/>
    <w:rsid w:val="008F769C"/>
    <w:rsid w:val="00900373"/>
    <w:rsid w:val="00901813"/>
    <w:rsid w:val="00903041"/>
    <w:rsid w:val="009032B2"/>
    <w:rsid w:val="00903A01"/>
    <w:rsid w:val="009044D1"/>
    <w:rsid w:val="00904B63"/>
    <w:rsid w:val="00905226"/>
    <w:rsid w:val="009070C3"/>
    <w:rsid w:val="00911AD0"/>
    <w:rsid w:val="00913F78"/>
    <w:rsid w:val="009149DE"/>
    <w:rsid w:val="00914A0B"/>
    <w:rsid w:val="00916B0C"/>
    <w:rsid w:val="00920E71"/>
    <w:rsid w:val="00921E27"/>
    <w:rsid w:val="00922075"/>
    <w:rsid w:val="0092506A"/>
    <w:rsid w:val="00925795"/>
    <w:rsid w:val="00925995"/>
    <w:rsid w:val="00926732"/>
    <w:rsid w:val="009268E8"/>
    <w:rsid w:val="00926D5A"/>
    <w:rsid w:val="0093110B"/>
    <w:rsid w:val="00932249"/>
    <w:rsid w:val="009323A9"/>
    <w:rsid w:val="00932894"/>
    <w:rsid w:val="0093348F"/>
    <w:rsid w:val="00934271"/>
    <w:rsid w:val="009359AC"/>
    <w:rsid w:val="00936690"/>
    <w:rsid w:val="00937EDD"/>
    <w:rsid w:val="00940E44"/>
    <w:rsid w:val="00941844"/>
    <w:rsid w:val="00943D8D"/>
    <w:rsid w:val="009464A4"/>
    <w:rsid w:val="00946A3C"/>
    <w:rsid w:val="009470BF"/>
    <w:rsid w:val="00950485"/>
    <w:rsid w:val="009515B4"/>
    <w:rsid w:val="00951BFC"/>
    <w:rsid w:val="00953867"/>
    <w:rsid w:val="00953ABA"/>
    <w:rsid w:val="0095533C"/>
    <w:rsid w:val="009574FF"/>
    <w:rsid w:val="009576CA"/>
    <w:rsid w:val="0096075C"/>
    <w:rsid w:val="0096386B"/>
    <w:rsid w:val="0096451D"/>
    <w:rsid w:val="00965F48"/>
    <w:rsid w:val="0096640F"/>
    <w:rsid w:val="00967EF1"/>
    <w:rsid w:val="00970500"/>
    <w:rsid w:val="0097067D"/>
    <w:rsid w:val="009706F8"/>
    <w:rsid w:val="00970F5A"/>
    <w:rsid w:val="009719A9"/>
    <w:rsid w:val="0097217A"/>
    <w:rsid w:val="00975521"/>
    <w:rsid w:val="009757FF"/>
    <w:rsid w:val="0097636A"/>
    <w:rsid w:val="00977C4B"/>
    <w:rsid w:val="0098010F"/>
    <w:rsid w:val="00980A0B"/>
    <w:rsid w:val="00980E37"/>
    <w:rsid w:val="009812AC"/>
    <w:rsid w:val="00982A25"/>
    <w:rsid w:val="00983F83"/>
    <w:rsid w:val="009847C5"/>
    <w:rsid w:val="00985DB7"/>
    <w:rsid w:val="00987258"/>
    <w:rsid w:val="00990F7E"/>
    <w:rsid w:val="00992CC7"/>
    <w:rsid w:val="009937BE"/>
    <w:rsid w:val="00993865"/>
    <w:rsid w:val="00997A6E"/>
    <w:rsid w:val="00997BD6"/>
    <w:rsid w:val="009A0158"/>
    <w:rsid w:val="009A0563"/>
    <w:rsid w:val="009A09EE"/>
    <w:rsid w:val="009A0C34"/>
    <w:rsid w:val="009A194C"/>
    <w:rsid w:val="009A22BB"/>
    <w:rsid w:val="009A308A"/>
    <w:rsid w:val="009A35B2"/>
    <w:rsid w:val="009A4B20"/>
    <w:rsid w:val="009A4D59"/>
    <w:rsid w:val="009A7047"/>
    <w:rsid w:val="009A7CC1"/>
    <w:rsid w:val="009B1FED"/>
    <w:rsid w:val="009B2434"/>
    <w:rsid w:val="009B2DAA"/>
    <w:rsid w:val="009B41E7"/>
    <w:rsid w:val="009B43CD"/>
    <w:rsid w:val="009B59AA"/>
    <w:rsid w:val="009B662D"/>
    <w:rsid w:val="009B6DB9"/>
    <w:rsid w:val="009B71F1"/>
    <w:rsid w:val="009C1174"/>
    <w:rsid w:val="009C313B"/>
    <w:rsid w:val="009C398F"/>
    <w:rsid w:val="009C3A63"/>
    <w:rsid w:val="009C4A89"/>
    <w:rsid w:val="009D048B"/>
    <w:rsid w:val="009D18B8"/>
    <w:rsid w:val="009D19B9"/>
    <w:rsid w:val="009D1EE2"/>
    <w:rsid w:val="009D24A4"/>
    <w:rsid w:val="009D2D8E"/>
    <w:rsid w:val="009D3D52"/>
    <w:rsid w:val="009D3F59"/>
    <w:rsid w:val="009D575E"/>
    <w:rsid w:val="009D6011"/>
    <w:rsid w:val="009E0D7F"/>
    <w:rsid w:val="009E12B0"/>
    <w:rsid w:val="009E24EF"/>
    <w:rsid w:val="009E298C"/>
    <w:rsid w:val="009E2E92"/>
    <w:rsid w:val="009E3572"/>
    <w:rsid w:val="009E6143"/>
    <w:rsid w:val="009F241A"/>
    <w:rsid w:val="009F4E39"/>
    <w:rsid w:val="009F579D"/>
    <w:rsid w:val="009F5AD9"/>
    <w:rsid w:val="009F5FD8"/>
    <w:rsid w:val="009F6398"/>
    <w:rsid w:val="009F6805"/>
    <w:rsid w:val="009F7A04"/>
    <w:rsid w:val="00A010C7"/>
    <w:rsid w:val="00A01830"/>
    <w:rsid w:val="00A01946"/>
    <w:rsid w:val="00A0351E"/>
    <w:rsid w:val="00A07AD8"/>
    <w:rsid w:val="00A10DAC"/>
    <w:rsid w:val="00A114A3"/>
    <w:rsid w:val="00A11975"/>
    <w:rsid w:val="00A11AAA"/>
    <w:rsid w:val="00A11BFD"/>
    <w:rsid w:val="00A11FF9"/>
    <w:rsid w:val="00A121DE"/>
    <w:rsid w:val="00A12638"/>
    <w:rsid w:val="00A12CEC"/>
    <w:rsid w:val="00A1405D"/>
    <w:rsid w:val="00A153C2"/>
    <w:rsid w:val="00A160ED"/>
    <w:rsid w:val="00A16190"/>
    <w:rsid w:val="00A16C8B"/>
    <w:rsid w:val="00A204A0"/>
    <w:rsid w:val="00A22685"/>
    <w:rsid w:val="00A229B8"/>
    <w:rsid w:val="00A22B64"/>
    <w:rsid w:val="00A22B8B"/>
    <w:rsid w:val="00A232C2"/>
    <w:rsid w:val="00A24924"/>
    <w:rsid w:val="00A26172"/>
    <w:rsid w:val="00A26714"/>
    <w:rsid w:val="00A26FD0"/>
    <w:rsid w:val="00A27CCE"/>
    <w:rsid w:val="00A30DC0"/>
    <w:rsid w:val="00A31118"/>
    <w:rsid w:val="00A323F6"/>
    <w:rsid w:val="00A32E34"/>
    <w:rsid w:val="00A344D7"/>
    <w:rsid w:val="00A3477A"/>
    <w:rsid w:val="00A349A4"/>
    <w:rsid w:val="00A34BFD"/>
    <w:rsid w:val="00A34CC9"/>
    <w:rsid w:val="00A35D9F"/>
    <w:rsid w:val="00A35E7B"/>
    <w:rsid w:val="00A35F33"/>
    <w:rsid w:val="00A36A0B"/>
    <w:rsid w:val="00A36EAE"/>
    <w:rsid w:val="00A37363"/>
    <w:rsid w:val="00A37B08"/>
    <w:rsid w:val="00A40875"/>
    <w:rsid w:val="00A40A17"/>
    <w:rsid w:val="00A42362"/>
    <w:rsid w:val="00A42A2A"/>
    <w:rsid w:val="00A43735"/>
    <w:rsid w:val="00A439AE"/>
    <w:rsid w:val="00A43F4A"/>
    <w:rsid w:val="00A446D8"/>
    <w:rsid w:val="00A44B11"/>
    <w:rsid w:val="00A4575E"/>
    <w:rsid w:val="00A45D83"/>
    <w:rsid w:val="00A4719A"/>
    <w:rsid w:val="00A47948"/>
    <w:rsid w:val="00A47D84"/>
    <w:rsid w:val="00A507D3"/>
    <w:rsid w:val="00A50DC2"/>
    <w:rsid w:val="00A50FED"/>
    <w:rsid w:val="00A5134D"/>
    <w:rsid w:val="00A520E9"/>
    <w:rsid w:val="00A52654"/>
    <w:rsid w:val="00A52DCB"/>
    <w:rsid w:val="00A53C55"/>
    <w:rsid w:val="00A552C4"/>
    <w:rsid w:val="00A55D41"/>
    <w:rsid w:val="00A57D0B"/>
    <w:rsid w:val="00A61302"/>
    <w:rsid w:val="00A617EF"/>
    <w:rsid w:val="00A61A28"/>
    <w:rsid w:val="00A62042"/>
    <w:rsid w:val="00A624F0"/>
    <w:rsid w:val="00A63D29"/>
    <w:rsid w:val="00A65066"/>
    <w:rsid w:val="00A65767"/>
    <w:rsid w:val="00A66058"/>
    <w:rsid w:val="00A66737"/>
    <w:rsid w:val="00A66941"/>
    <w:rsid w:val="00A66E79"/>
    <w:rsid w:val="00A66F42"/>
    <w:rsid w:val="00A67732"/>
    <w:rsid w:val="00A706C0"/>
    <w:rsid w:val="00A70D46"/>
    <w:rsid w:val="00A7252B"/>
    <w:rsid w:val="00A73041"/>
    <w:rsid w:val="00A73726"/>
    <w:rsid w:val="00A75799"/>
    <w:rsid w:val="00A76FC1"/>
    <w:rsid w:val="00A776E1"/>
    <w:rsid w:val="00A779B7"/>
    <w:rsid w:val="00A800DF"/>
    <w:rsid w:val="00A80867"/>
    <w:rsid w:val="00A80C19"/>
    <w:rsid w:val="00A80DC7"/>
    <w:rsid w:val="00A80E33"/>
    <w:rsid w:val="00A812D7"/>
    <w:rsid w:val="00A81D1F"/>
    <w:rsid w:val="00A82575"/>
    <w:rsid w:val="00A82FF0"/>
    <w:rsid w:val="00A83FA1"/>
    <w:rsid w:val="00A846A2"/>
    <w:rsid w:val="00A85026"/>
    <w:rsid w:val="00A863F2"/>
    <w:rsid w:val="00A86A7F"/>
    <w:rsid w:val="00A87809"/>
    <w:rsid w:val="00A914E0"/>
    <w:rsid w:val="00A91C43"/>
    <w:rsid w:val="00A91E80"/>
    <w:rsid w:val="00A91F02"/>
    <w:rsid w:val="00A91F2A"/>
    <w:rsid w:val="00A941D8"/>
    <w:rsid w:val="00A96645"/>
    <w:rsid w:val="00AA1AFD"/>
    <w:rsid w:val="00AA429E"/>
    <w:rsid w:val="00AA43BA"/>
    <w:rsid w:val="00AA5010"/>
    <w:rsid w:val="00AA5599"/>
    <w:rsid w:val="00AA5A2D"/>
    <w:rsid w:val="00AA5B11"/>
    <w:rsid w:val="00AA6499"/>
    <w:rsid w:val="00AA711E"/>
    <w:rsid w:val="00AA7B4B"/>
    <w:rsid w:val="00AB0B35"/>
    <w:rsid w:val="00AB2CD6"/>
    <w:rsid w:val="00AB3234"/>
    <w:rsid w:val="00AB3376"/>
    <w:rsid w:val="00AB39C7"/>
    <w:rsid w:val="00AB419E"/>
    <w:rsid w:val="00AB5032"/>
    <w:rsid w:val="00AB507B"/>
    <w:rsid w:val="00AB5E38"/>
    <w:rsid w:val="00AB7002"/>
    <w:rsid w:val="00AB73D6"/>
    <w:rsid w:val="00AB7F60"/>
    <w:rsid w:val="00AC0554"/>
    <w:rsid w:val="00AC10D6"/>
    <w:rsid w:val="00AC112E"/>
    <w:rsid w:val="00AC326C"/>
    <w:rsid w:val="00AC426D"/>
    <w:rsid w:val="00AC4B48"/>
    <w:rsid w:val="00AC5613"/>
    <w:rsid w:val="00AC5954"/>
    <w:rsid w:val="00AC64AE"/>
    <w:rsid w:val="00AC6E2D"/>
    <w:rsid w:val="00AC71DB"/>
    <w:rsid w:val="00AD0B59"/>
    <w:rsid w:val="00AD155A"/>
    <w:rsid w:val="00AD1D56"/>
    <w:rsid w:val="00AD5F8D"/>
    <w:rsid w:val="00AD6E2C"/>
    <w:rsid w:val="00AD7023"/>
    <w:rsid w:val="00AE2C58"/>
    <w:rsid w:val="00AE5166"/>
    <w:rsid w:val="00AE5994"/>
    <w:rsid w:val="00AE5AE3"/>
    <w:rsid w:val="00AE6F36"/>
    <w:rsid w:val="00AE6F41"/>
    <w:rsid w:val="00AF01D1"/>
    <w:rsid w:val="00AF33B1"/>
    <w:rsid w:val="00AF3425"/>
    <w:rsid w:val="00AF376D"/>
    <w:rsid w:val="00AF38B1"/>
    <w:rsid w:val="00AF4337"/>
    <w:rsid w:val="00AF504A"/>
    <w:rsid w:val="00AF5811"/>
    <w:rsid w:val="00AF6B20"/>
    <w:rsid w:val="00B00231"/>
    <w:rsid w:val="00B01DB7"/>
    <w:rsid w:val="00B020F7"/>
    <w:rsid w:val="00B029A1"/>
    <w:rsid w:val="00B02FC6"/>
    <w:rsid w:val="00B04893"/>
    <w:rsid w:val="00B04D77"/>
    <w:rsid w:val="00B058F8"/>
    <w:rsid w:val="00B061DB"/>
    <w:rsid w:val="00B0638A"/>
    <w:rsid w:val="00B07356"/>
    <w:rsid w:val="00B110EB"/>
    <w:rsid w:val="00B14B7D"/>
    <w:rsid w:val="00B1527D"/>
    <w:rsid w:val="00B169B0"/>
    <w:rsid w:val="00B16A05"/>
    <w:rsid w:val="00B17926"/>
    <w:rsid w:val="00B179F7"/>
    <w:rsid w:val="00B21EA8"/>
    <w:rsid w:val="00B2343F"/>
    <w:rsid w:val="00B23E8C"/>
    <w:rsid w:val="00B24F72"/>
    <w:rsid w:val="00B26399"/>
    <w:rsid w:val="00B2790C"/>
    <w:rsid w:val="00B3167C"/>
    <w:rsid w:val="00B329AF"/>
    <w:rsid w:val="00B329DC"/>
    <w:rsid w:val="00B32C22"/>
    <w:rsid w:val="00B33928"/>
    <w:rsid w:val="00B33DC8"/>
    <w:rsid w:val="00B34572"/>
    <w:rsid w:val="00B345F1"/>
    <w:rsid w:val="00B34733"/>
    <w:rsid w:val="00B352C3"/>
    <w:rsid w:val="00B35B25"/>
    <w:rsid w:val="00B35EA3"/>
    <w:rsid w:val="00B36053"/>
    <w:rsid w:val="00B36FFA"/>
    <w:rsid w:val="00B37A1C"/>
    <w:rsid w:val="00B414BB"/>
    <w:rsid w:val="00B41B3B"/>
    <w:rsid w:val="00B422D8"/>
    <w:rsid w:val="00B4361E"/>
    <w:rsid w:val="00B45D78"/>
    <w:rsid w:val="00B467C7"/>
    <w:rsid w:val="00B46F15"/>
    <w:rsid w:val="00B47007"/>
    <w:rsid w:val="00B474CE"/>
    <w:rsid w:val="00B47EDA"/>
    <w:rsid w:val="00B5313A"/>
    <w:rsid w:val="00B54711"/>
    <w:rsid w:val="00B54905"/>
    <w:rsid w:val="00B554E7"/>
    <w:rsid w:val="00B55D01"/>
    <w:rsid w:val="00B5603D"/>
    <w:rsid w:val="00B56171"/>
    <w:rsid w:val="00B5622F"/>
    <w:rsid w:val="00B56404"/>
    <w:rsid w:val="00B5644C"/>
    <w:rsid w:val="00B56C5D"/>
    <w:rsid w:val="00B603A2"/>
    <w:rsid w:val="00B6118F"/>
    <w:rsid w:val="00B612E4"/>
    <w:rsid w:val="00B61A89"/>
    <w:rsid w:val="00B61ACF"/>
    <w:rsid w:val="00B61C78"/>
    <w:rsid w:val="00B627DC"/>
    <w:rsid w:val="00B62F21"/>
    <w:rsid w:val="00B6483E"/>
    <w:rsid w:val="00B65DB0"/>
    <w:rsid w:val="00B66494"/>
    <w:rsid w:val="00B666CF"/>
    <w:rsid w:val="00B673BC"/>
    <w:rsid w:val="00B67B44"/>
    <w:rsid w:val="00B67D5B"/>
    <w:rsid w:val="00B716EA"/>
    <w:rsid w:val="00B71A5A"/>
    <w:rsid w:val="00B72909"/>
    <w:rsid w:val="00B72DC2"/>
    <w:rsid w:val="00B75BF7"/>
    <w:rsid w:val="00B7640E"/>
    <w:rsid w:val="00B77035"/>
    <w:rsid w:val="00B77AFB"/>
    <w:rsid w:val="00B77C23"/>
    <w:rsid w:val="00B819A0"/>
    <w:rsid w:val="00B83504"/>
    <w:rsid w:val="00B83AD1"/>
    <w:rsid w:val="00B8408C"/>
    <w:rsid w:val="00B844BD"/>
    <w:rsid w:val="00B8687F"/>
    <w:rsid w:val="00B87B44"/>
    <w:rsid w:val="00B87BB4"/>
    <w:rsid w:val="00B90590"/>
    <w:rsid w:val="00B92C51"/>
    <w:rsid w:val="00B935E1"/>
    <w:rsid w:val="00B93988"/>
    <w:rsid w:val="00B9430A"/>
    <w:rsid w:val="00B94C4B"/>
    <w:rsid w:val="00B96352"/>
    <w:rsid w:val="00B96608"/>
    <w:rsid w:val="00B96CEF"/>
    <w:rsid w:val="00B97ADA"/>
    <w:rsid w:val="00BA13D8"/>
    <w:rsid w:val="00BA15E9"/>
    <w:rsid w:val="00BA1F74"/>
    <w:rsid w:val="00BA1FE4"/>
    <w:rsid w:val="00BA20CB"/>
    <w:rsid w:val="00BA307C"/>
    <w:rsid w:val="00BA357C"/>
    <w:rsid w:val="00BA3B1E"/>
    <w:rsid w:val="00BA5249"/>
    <w:rsid w:val="00BA599A"/>
    <w:rsid w:val="00BA5BE2"/>
    <w:rsid w:val="00BA7B65"/>
    <w:rsid w:val="00BA7CF6"/>
    <w:rsid w:val="00BB1025"/>
    <w:rsid w:val="00BB331C"/>
    <w:rsid w:val="00BB3F80"/>
    <w:rsid w:val="00BB45A2"/>
    <w:rsid w:val="00BB4F33"/>
    <w:rsid w:val="00BB546C"/>
    <w:rsid w:val="00BB61C9"/>
    <w:rsid w:val="00BB6656"/>
    <w:rsid w:val="00BC25E6"/>
    <w:rsid w:val="00BC3990"/>
    <w:rsid w:val="00BC3A59"/>
    <w:rsid w:val="00BC4B46"/>
    <w:rsid w:val="00BC58BF"/>
    <w:rsid w:val="00BC58D0"/>
    <w:rsid w:val="00BC7AF2"/>
    <w:rsid w:val="00BD17D8"/>
    <w:rsid w:val="00BD3286"/>
    <w:rsid w:val="00BD3948"/>
    <w:rsid w:val="00BD4142"/>
    <w:rsid w:val="00BD4B83"/>
    <w:rsid w:val="00BD4D5D"/>
    <w:rsid w:val="00BD59FF"/>
    <w:rsid w:val="00BD732D"/>
    <w:rsid w:val="00BE0336"/>
    <w:rsid w:val="00BE1CE1"/>
    <w:rsid w:val="00BE21DF"/>
    <w:rsid w:val="00BE2D3F"/>
    <w:rsid w:val="00BE2EDC"/>
    <w:rsid w:val="00BE4B33"/>
    <w:rsid w:val="00BE4E87"/>
    <w:rsid w:val="00BE5DFA"/>
    <w:rsid w:val="00BE6C3D"/>
    <w:rsid w:val="00BE6CF2"/>
    <w:rsid w:val="00BE7F46"/>
    <w:rsid w:val="00BF0297"/>
    <w:rsid w:val="00BF0881"/>
    <w:rsid w:val="00BF13C7"/>
    <w:rsid w:val="00BF2B6C"/>
    <w:rsid w:val="00BF3457"/>
    <w:rsid w:val="00BF4A1B"/>
    <w:rsid w:val="00BF54C4"/>
    <w:rsid w:val="00BF580D"/>
    <w:rsid w:val="00BF5FDC"/>
    <w:rsid w:val="00BF6F25"/>
    <w:rsid w:val="00BF713D"/>
    <w:rsid w:val="00C00EFA"/>
    <w:rsid w:val="00C0157A"/>
    <w:rsid w:val="00C017AD"/>
    <w:rsid w:val="00C020DC"/>
    <w:rsid w:val="00C03FB6"/>
    <w:rsid w:val="00C048EE"/>
    <w:rsid w:val="00C04F88"/>
    <w:rsid w:val="00C05174"/>
    <w:rsid w:val="00C05C60"/>
    <w:rsid w:val="00C079C0"/>
    <w:rsid w:val="00C07EAC"/>
    <w:rsid w:val="00C105D5"/>
    <w:rsid w:val="00C10873"/>
    <w:rsid w:val="00C10C63"/>
    <w:rsid w:val="00C10FA1"/>
    <w:rsid w:val="00C12851"/>
    <w:rsid w:val="00C1373F"/>
    <w:rsid w:val="00C13F8F"/>
    <w:rsid w:val="00C1561B"/>
    <w:rsid w:val="00C16699"/>
    <w:rsid w:val="00C179C5"/>
    <w:rsid w:val="00C20A7C"/>
    <w:rsid w:val="00C20D28"/>
    <w:rsid w:val="00C21392"/>
    <w:rsid w:val="00C24214"/>
    <w:rsid w:val="00C24CB1"/>
    <w:rsid w:val="00C24DCB"/>
    <w:rsid w:val="00C24FA0"/>
    <w:rsid w:val="00C25BEE"/>
    <w:rsid w:val="00C26B25"/>
    <w:rsid w:val="00C277BE"/>
    <w:rsid w:val="00C30351"/>
    <w:rsid w:val="00C30757"/>
    <w:rsid w:val="00C30994"/>
    <w:rsid w:val="00C311EC"/>
    <w:rsid w:val="00C31427"/>
    <w:rsid w:val="00C31CED"/>
    <w:rsid w:val="00C32A1C"/>
    <w:rsid w:val="00C32ADA"/>
    <w:rsid w:val="00C34268"/>
    <w:rsid w:val="00C34CAE"/>
    <w:rsid w:val="00C35C08"/>
    <w:rsid w:val="00C36B65"/>
    <w:rsid w:val="00C37776"/>
    <w:rsid w:val="00C4137B"/>
    <w:rsid w:val="00C43869"/>
    <w:rsid w:val="00C44251"/>
    <w:rsid w:val="00C4574C"/>
    <w:rsid w:val="00C46133"/>
    <w:rsid w:val="00C47EFE"/>
    <w:rsid w:val="00C52671"/>
    <w:rsid w:val="00C52841"/>
    <w:rsid w:val="00C546E2"/>
    <w:rsid w:val="00C556B2"/>
    <w:rsid w:val="00C56526"/>
    <w:rsid w:val="00C56701"/>
    <w:rsid w:val="00C56DEB"/>
    <w:rsid w:val="00C5702E"/>
    <w:rsid w:val="00C57161"/>
    <w:rsid w:val="00C57AD7"/>
    <w:rsid w:val="00C619BF"/>
    <w:rsid w:val="00C621CA"/>
    <w:rsid w:val="00C627C7"/>
    <w:rsid w:val="00C634D0"/>
    <w:rsid w:val="00C643BA"/>
    <w:rsid w:val="00C6623F"/>
    <w:rsid w:val="00C66767"/>
    <w:rsid w:val="00C66A5B"/>
    <w:rsid w:val="00C66F08"/>
    <w:rsid w:val="00C7319C"/>
    <w:rsid w:val="00C74F10"/>
    <w:rsid w:val="00C75C37"/>
    <w:rsid w:val="00C76016"/>
    <w:rsid w:val="00C82485"/>
    <w:rsid w:val="00C82540"/>
    <w:rsid w:val="00C832EF"/>
    <w:rsid w:val="00C8371B"/>
    <w:rsid w:val="00C83B3F"/>
    <w:rsid w:val="00C85CA2"/>
    <w:rsid w:val="00C85DDD"/>
    <w:rsid w:val="00C85E19"/>
    <w:rsid w:val="00C87834"/>
    <w:rsid w:val="00C90B82"/>
    <w:rsid w:val="00C91289"/>
    <w:rsid w:val="00C91847"/>
    <w:rsid w:val="00C92140"/>
    <w:rsid w:val="00C92EF9"/>
    <w:rsid w:val="00C9358C"/>
    <w:rsid w:val="00C93C56"/>
    <w:rsid w:val="00C93D58"/>
    <w:rsid w:val="00C94867"/>
    <w:rsid w:val="00C94EEB"/>
    <w:rsid w:val="00C963B7"/>
    <w:rsid w:val="00C96433"/>
    <w:rsid w:val="00CA063B"/>
    <w:rsid w:val="00CA07F3"/>
    <w:rsid w:val="00CA0C14"/>
    <w:rsid w:val="00CA33FC"/>
    <w:rsid w:val="00CA4D2F"/>
    <w:rsid w:val="00CA55A1"/>
    <w:rsid w:val="00CA6BA6"/>
    <w:rsid w:val="00CA6BA8"/>
    <w:rsid w:val="00CA7A94"/>
    <w:rsid w:val="00CB14DB"/>
    <w:rsid w:val="00CB16D0"/>
    <w:rsid w:val="00CB2237"/>
    <w:rsid w:val="00CB2DBB"/>
    <w:rsid w:val="00CB3422"/>
    <w:rsid w:val="00CB3575"/>
    <w:rsid w:val="00CB3DD7"/>
    <w:rsid w:val="00CB4A0F"/>
    <w:rsid w:val="00CB7B78"/>
    <w:rsid w:val="00CC142D"/>
    <w:rsid w:val="00CC37E8"/>
    <w:rsid w:val="00CC3E42"/>
    <w:rsid w:val="00CC4A68"/>
    <w:rsid w:val="00CC7F33"/>
    <w:rsid w:val="00CD21A8"/>
    <w:rsid w:val="00CD22D9"/>
    <w:rsid w:val="00CD6956"/>
    <w:rsid w:val="00CD69A8"/>
    <w:rsid w:val="00CD6FAF"/>
    <w:rsid w:val="00CE02CC"/>
    <w:rsid w:val="00CE3B56"/>
    <w:rsid w:val="00CE3CE3"/>
    <w:rsid w:val="00CE3E74"/>
    <w:rsid w:val="00CE4909"/>
    <w:rsid w:val="00CE601D"/>
    <w:rsid w:val="00CE67D0"/>
    <w:rsid w:val="00CE7086"/>
    <w:rsid w:val="00CF3530"/>
    <w:rsid w:val="00CF3AB4"/>
    <w:rsid w:val="00CF3F56"/>
    <w:rsid w:val="00CF42B8"/>
    <w:rsid w:val="00CF4394"/>
    <w:rsid w:val="00CF73B3"/>
    <w:rsid w:val="00D0086D"/>
    <w:rsid w:val="00D00950"/>
    <w:rsid w:val="00D0125D"/>
    <w:rsid w:val="00D05686"/>
    <w:rsid w:val="00D057EA"/>
    <w:rsid w:val="00D064F4"/>
    <w:rsid w:val="00D06763"/>
    <w:rsid w:val="00D075DB"/>
    <w:rsid w:val="00D104BC"/>
    <w:rsid w:val="00D105D5"/>
    <w:rsid w:val="00D10F47"/>
    <w:rsid w:val="00D13DD2"/>
    <w:rsid w:val="00D140FD"/>
    <w:rsid w:val="00D1690B"/>
    <w:rsid w:val="00D21252"/>
    <w:rsid w:val="00D21F24"/>
    <w:rsid w:val="00D22A5F"/>
    <w:rsid w:val="00D23163"/>
    <w:rsid w:val="00D23DFA"/>
    <w:rsid w:val="00D24814"/>
    <w:rsid w:val="00D24CA4"/>
    <w:rsid w:val="00D25E71"/>
    <w:rsid w:val="00D26230"/>
    <w:rsid w:val="00D2677C"/>
    <w:rsid w:val="00D274E3"/>
    <w:rsid w:val="00D30C83"/>
    <w:rsid w:val="00D3115B"/>
    <w:rsid w:val="00D31618"/>
    <w:rsid w:val="00D31733"/>
    <w:rsid w:val="00D325BA"/>
    <w:rsid w:val="00D32E22"/>
    <w:rsid w:val="00D3437A"/>
    <w:rsid w:val="00D3467A"/>
    <w:rsid w:val="00D34688"/>
    <w:rsid w:val="00D35619"/>
    <w:rsid w:val="00D3622D"/>
    <w:rsid w:val="00D409BD"/>
    <w:rsid w:val="00D42466"/>
    <w:rsid w:val="00D4389C"/>
    <w:rsid w:val="00D43E78"/>
    <w:rsid w:val="00D44179"/>
    <w:rsid w:val="00D453A8"/>
    <w:rsid w:val="00D466C3"/>
    <w:rsid w:val="00D46D9F"/>
    <w:rsid w:val="00D5167C"/>
    <w:rsid w:val="00D52CCF"/>
    <w:rsid w:val="00D545D8"/>
    <w:rsid w:val="00D54B3E"/>
    <w:rsid w:val="00D56935"/>
    <w:rsid w:val="00D57155"/>
    <w:rsid w:val="00D61578"/>
    <w:rsid w:val="00D6157E"/>
    <w:rsid w:val="00D62299"/>
    <w:rsid w:val="00D623E5"/>
    <w:rsid w:val="00D62E12"/>
    <w:rsid w:val="00D63362"/>
    <w:rsid w:val="00D63F08"/>
    <w:rsid w:val="00D6497F"/>
    <w:rsid w:val="00D658CC"/>
    <w:rsid w:val="00D66DCD"/>
    <w:rsid w:val="00D66F4B"/>
    <w:rsid w:val="00D673F9"/>
    <w:rsid w:val="00D6778E"/>
    <w:rsid w:val="00D678B7"/>
    <w:rsid w:val="00D67EA9"/>
    <w:rsid w:val="00D70F8D"/>
    <w:rsid w:val="00D71322"/>
    <w:rsid w:val="00D73E7D"/>
    <w:rsid w:val="00D74079"/>
    <w:rsid w:val="00D74136"/>
    <w:rsid w:val="00D75B02"/>
    <w:rsid w:val="00D75D10"/>
    <w:rsid w:val="00D76066"/>
    <w:rsid w:val="00D770C4"/>
    <w:rsid w:val="00D8147A"/>
    <w:rsid w:val="00D828B7"/>
    <w:rsid w:val="00D836E0"/>
    <w:rsid w:val="00D83A8A"/>
    <w:rsid w:val="00D840A7"/>
    <w:rsid w:val="00D841CF"/>
    <w:rsid w:val="00D878F9"/>
    <w:rsid w:val="00D91778"/>
    <w:rsid w:val="00D91B6C"/>
    <w:rsid w:val="00D92166"/>
    <w:rsid w:val="00D92678"/>
    <w:rsid w:val="00D94362"/>
    <w:rsid w:val="00D9454D"/>
    <w:rsid w:val="00D94E50"/>
    <w:rsid w:val="00D9520A"/>
    <w:rsid w:val="00D9591C"/>
    <w:rsid w:val="00D95E4F"/>
    <w:rsid w:val="00D97C15"/>
    <w:rsid w:val="00DA1FBC"/>
    <w:rsid w:val="00DA2FF2"/>
    <w:rsid w:val="00DA43A6"/>
    <w:rsid w:val="00DA6EBA"/>
    <w:rsid w:val="00DA7B15"/>
    <w:rsid w:val="00DB0C6F"/>
    <w:rsid w:val="00DB1BD3"/>
    <w:rsid w:val="00DB1E80"/>
    <w:rsid w:val="00DB224C"/>
    <w:rsid w:val="00DB38BB"/>
    <w:rsid w:val="00DB3A1A"/>
    <w:rsid w:val="00DB3D06"/>
    <w:rsid w:val="00DB4646"/>
    <w:rsid w:val="00DB47A2"/>
    <w:rsid w:val="00DB61E6"/>
    <w:rsid w:val="00DB6A02"/>
    <w:rsid w:val="00DB75F4"/>
    <w:rsid w:val="00DB7A92"/>
    <w:rsid w:val="00DB7FFC"/>
    <w:rsid w:val="00DC01C6"/>
    <w:rsid w:val="00DC0A1A"/>
    <w:rsid w:val="00DC1228"/>
    <w:rsid w:val="00DC206F"/>
    <w:rsid w:val="00DC7630"/>
    <w:rsid w:val="00DC76DD"/>
    <w:rsid w:val="00DC7F31"/>
    <w:rsid w:val="00DD0190"/>
    <w:rsid w:val="00DD0FF5"/>
    <w:rsid w:val="00DD129D"/>
    <w:rsid w:val="00DD1EFE"/>
    <w:rsid w:val="00DD28DD"/>
    <w:rsid w:val="00DD3F81"/>
    <w:rsid w:val="00DD530D"/>
    <w:rsid w:val="00DD54C2"/>
    <w:rsid w:val="00DD5734"/>
    <w:rsid w:val="00DD5B17"/>
    <w:rsid w:val="00DD659F"/>
    <w:rsid w:val="00DE1A72"/>
    <w:rsid w:val="00DE3051"/>
    <w:rsid w:val="00DE3303"/>
    <w:rsid w:val="00DE3A8F"/>
    <w:rsid w:val="00DE400A"/>
    <w:rsid w:val="00DE54DB"/>
    <w:rsid w:val="00DE5B63"/>
    <w:rsid w:val="00DE722C"/>
    <w:rsid w:val="00DF0074"/>
    <w:rsid w:val="00DF0BA5"/>
    <w:rsid w:val="00DF16E6"/>
    <w:rsid w:val="00DF27A7"/>
    <w:rsid w:val="00DF376D"/>
    <w:rsid w:val="00DF3792"/>
    <w:rsid w:val="00DF3F29"/>
    <w:rsid w:val="00DF52DF"/>
    <w:rsid w:val="00DF6272"/>
    <w:rsid w:val="00DF6333"/>
    <w:rsid w:val="00E00C99"/>
    <w:rsid w:val="00E01D83"/>
    <w:rsid w:val="00E02D6E"/>
    <w:rsid w:val="00E0343C"/>
    <w:rsid w:val="00E03734"/>
    <w:rsid w:val="00E042A2"/>
    <w:rsid w:val="00E0558E"/>
    <w:rsid w:val="00E05AD5"/>
    <w:rsid w:val="00E05E11"/>
    <w:rsid w:val="00E05E5C"/>
    <w:rsid w:val="00E06367"/>
    <w:rsid w:val="00E066B6"/>
    <w:rsid w:val="00E06FC3"/>
    <w:rsid w:val="00E11CB1"/>
    <w:rsid w:val="00E11FDA"/>
    <w:rsid w:val="00E12AEA"/>
    <w:rsid w:val="00E1303A"/>
    <w:rsid w:val="00E133B8"/>
    <w:rsid w:val="00E14155"/>
    <w:rsid w:val="00E14814"/>
    <w:rsid w:val="00E14DB9"/>
    <w:rsid w:val="00E1609F"/>
    <w:rsid w:val="00E16E15"/>
    <w:rsid w:val="00E20FAD"/>
    <w:rsid w:val="00E22346"/>
    <w:rsid w:val="00E23154"/>
    <w:rsid w:val="00E24233"/>
    <w:rsid w:val="00E24ED9"/>
    <w:rsid w:val="00E257A5"/>
    <w:rsid w:val="00E258D3"/>
    <w:rsid w:val="00E2594C"/>
    <w:rsid w:val="00E319EE"/>
    <w:rsid w:val="00E31BB5"/>
    <w:rsid w:val="00E329B8"/>
    <w:rsid w:val="00E350AF"/>
    <w:rsid w:val="00E358B8"/>
    <w:rsid w:val="00E35DE2"/>
    <w:rsid w:val="00E40435"/>
    <w:rsid w:val="00E40C95"/>
    <w:rsid w:val="00E40E56"/>
    <w:rsid w:val="00E41B24"/>
    <w:rsid w:val="00E41F2E"/>
    <w:rsid w:val="00E429C0"/>
    <w:rsid w:val="00E436BC"/>
    <w:rsid w:val="00E4556B"/>
    <w:rsid w:val="00E47531"/>
    <w:rsid w:val="00E47C8B"/>
    <w:rsid w:val="00E47CCB"/>
    <w:rsid w:val="00E505DA"/>
    <w:rsid w:val="00E5196F"/>
    <w:rsid w:val="00E51D0D"/>
    <w:rsid w:val="00E5394C"/>
    <w:rsid w:val="00E53C2C"/>
    <w:rsid w:val="00E53DF5"/>
    <w:rsid w:val="00E5436E"/>
    <w:rsid w:val="00E545D8"/>
    <w:rsid w:val="00E548EC"/>
    <w:rsid w:val="00E54C26"/>
    <w:rsid w:val="00E556BB"/>
    <w:rsid w:val="00E562D5"/>
    <w:rsid w:val="00E56368"/>
    <w:rsid w:val="00E56D69"/>
    <w:rsid w:val="00E5715F"/>
    <w:rsid w:val="00E605DA"/>
    <w:rsid w:val="00E6073E"/>
    <w:rsid w:val="00E644DA"/>
    <w:rsid w:val="00E64617"/>
    <w:rsid w:val="00E64EF6"/>
    <w:rsid w:val="00E65F39"/>
    <w:rsid w:val="00E66962"/>
    <w:rsid w:val="00E70E3A"/>
    <w:rsid w:val="00E71216"/>
    <w:rsid w:val="00E721C6"/>
    <w:rsid w:val="00E73363"/>
    <w:rsid w:val="00E73B4A"/>
    <w:rsid w:val="00E747A6"/>
    <w:rsid w:val="00E75473"/>
    <w:rsid w:val="00E758AF"/>
    <w:rsid w:val="00E75C0C"/>
    <w:rsid w:val="00E75C30"/>
    <w:rsid w:val="00E76402"/>
    <w:rsid w:val="00E80018"/>
    <w:rsid w:val="00E801ED"/>
    <w:rsid w:val="00E81337"/>
    <w:rsid w:val="00E819C7"/>
    <w:rsid w:val="00E82B06"/>
    <w:rsid w:val="00E846F3"/>
    <w:rsid w:val="00E85335"/>
    <w:rsid w:val="00E87A1E"/>
    <w:rsid w:val="00E9181D"/>
    <w:rsid w:val="00E92043"/>
    <w:rsid w:val="00E92EDB"/>
    <w:rsid w:val="00E93064"/>
    <w:rsid w:val="00E945E3"/>
    <w:rsid w:val="00E94B00"/>
    <w:rsid w:val="00E9577E"/>
    <w:rsid w:val="00E96674"/>
    <w:rsid w:val="00E97F5B"/>
    <w:rsid w:val="00EA0399"/>
    <w:rsid w:val="00EA0B67"/>
    <w:rsid w:val="00EA0DAE"/>
    <w:rsid w:val="00EA210F"/>
    <w:rsid w:val="00EA381C"/>
    <w:rsid w:val="00EA3ADB"/>
    <w:rsid w:val="00EA4E1B"/>
    <w:rsid w:val="00EA5B8B"/>
    <w:rsid w:val="00EA662F"/>
    <w:rsid w:val="00EA6ADA"/>
    <w:rsid w:val="00EA7300"/>
    <w:rsid w:val="00EB0071"/>
    <w:rsid w:val="00EB0681"/>
    <w:rsid w:val="00EB1AA0"/>
    <w:rsid w:val="00EB1DCD"/>
    <w:rsid w:val="00EB28E9"/>
    <w:rsid w:val="00EB2B87"/>
    <w:rsid w:val="00EB2D95"/>
    <w:rsid w:val="00EB4447"/>
    <w:rsid w:val="00EB4DA1"/>
    <w:rsid w:val="00EB5E06"/>
    <w:rsid w:val="00EB6F6B"/>
    <w:rsid w:val="00EB6FB2"/>
    <w:rsid w:val="00EB7A0D"/>
    <w:rsid w:val="00EC1C7E"/>
    <w:rsid w:val="00EC3BC7"/>
    <w:rsid w:val="00EC3EB6"/>
    <w:rsid w:val="00EC4103"/>
    <w:rsid w:val="00EC7324"/>
    <w:rsid w:val="00EC7EC4"/>
    <w:rsid w:val="00ED099B"/>
    <w:rsid w:val="00ED1095"/>
    <w:rsid w:val="00ED315F"/>
    <w:rsid w:val="00ED42EF"/>
    <w:rsid w:val="00ED4C3A"/>
    <w:rsid w:val="00ED5F49"/>
    <w:rsid w:val="00ED62EB"/>
    <w:rsid w:val="00ED63F1"/>
    <w:rsid w:val="00ED6C16"/>
    <w:rsid w:val="00EE0509"/>
    <w:rsid w:val="00EE0B50"/>
    <w:rsid w:val="00EE15CA"/>
    <w:rsid w:val="00EE15F8"/>
    <w:rsid w:val="00EE3D37"/>
    <w:rsid w:val="00EE49D7"/>
    <w:rsid w:val="00EE4DF1"/>
    <w:rsid w:val="00EE6354"/>
    <w:rsid w:val="00EF0176"/>
    <w:rsid w:val="00EF0B1E"/>
    <w:rsid w:val="00EF11C7"/>
    <w:rsid w:val="00EF1573"/>
    <w:rsid w:val="00EF1E97"/>
    <w:rsid w:val="00EF3415"/>
    <w:rsid w:val="00EF3744"/>
    <w:rsid w:val="00EF46EF"/>
    <w:rsid w:val="00EF697F"/>
    <w:rsid w:val="00EF780A"/>
    <w:rsid w:val="00EF7B2F"/>
    <w:rsid w:val="00F00529"/>
    <w:rsid w:val="00F02A1A"/>
    <w:rsid w:val="00F02C50"/>
    <w:rsid w:val="00F02C89"/>
    <w:rsid w:val="00F035C6"/>
    <w:rsid w:val="00F0380A"/>
    <w:rsid w:val="00F04E25"/>
    <w:rsid w:val="00F068DA"/>
    <w:rsid w:val="00F06AB0"/>
    <w:rsid w:val="00F06B2E"/>
    <w:rsid w:val="00F06F01"/>
    <w:rsid w:val="00F07325"/>
    <w:rsid w:val="00F0776E"/>
    <w:rsid w:val="00F07A39"/>
    <w:rsid w:val="00F10B37"/>
    <w:rsid w:val="00F11423"/>
    <w:rsid w:val="00F11B42"/>
    <w:rsid w:val="00F11DD5"/>
    <w:rsid w:val="00F13D57"/>
    <w:rsid w:val="00F13E29"/>
    <w:rsid w:val="00F1418C"/>
    <w:rsid w:val="00F1524D"/>
    <w:rsid w:val="00F155CE"/>
    <w:rsid w:val="00F159E8"/>
    <w:rsid w:val="00F1791C"/>
    <w:rsid w:val="00F2004B"/>
    <w:rsid w:val="00F21FF7"/>
    <w:rsid w:val="00F232A2"/>
    <w:rsid w:val="00F25545"/>
    <w:rsid w:val="00F255C4"/>
    <w:rsid w:val="00F30114"/>
    <w:rsid w:val="00F303BE"/>
    <w:rsid w:val="00F32867"/>
    <w:rsid w:val="00F33969"/>
    <w:rsid w:val="00F33AD0"/>
    <w:rsid w:val="00F34994"/>
    <w:rsid w:val="00F375D0"/>
    <w:rsid w:val="00F40143"/>
    <w:rsid w:val="00F40A0F"/>
    <w:rsid w:val="00F44C2B"/>
    <w:rsid w:val="00F4519E"/>
    <w:rsid w:val="00F4610A"/>
    <w:rsid w:val="00F47197"/>
    <w:rsid w:val="00F47B53"/>
    <w:rsid w:val="00F51AF7"/>
    <w:rsid w:val="00F5296E"/>
    <w:rsid w:val="00F55A61"/>
    <w:rsid w:val="00F60BDF"/>
    <w:rsid w:val="00F60D5F"/>
    <w:rsid w:val="00F61590"/>
    <w:rsid w:val="00F618FD"/>
    <w:rsid w:val="00F61ABA"/>
    <w:rsid w:val="00F61BC9"/>
    <w:rsid w:val="00F6404B"/>
    <w:rsid w:val="00F641B8"/>
    <w:rsid w:val="00F6500F"/>
    <w:rsid w:val="00F65462"/>
    <w:rsid w:val="00F66F8B"/>
    <w:rsid w:val="00F6701E"/>
    <w:rsid w:val="00F67BFA"/>
    <w:rsid w:val="00F67DF8"/>
    <w:rsid w:val="00F67E75"/>
    <w:rsid w:val="00F70479"/>
    <w:rsid w:val="00F71511"/>
    <w:rsid w:val="00F7167E"/>
    <w:rsid w:val="00F71EC9"/>
    <w:rsid w:val="00F73117"/>
    <w:rsid w:val="00F7362D"/>
    <w:rsid w:val="00F73717"/>
    <w:rsid w:val="00F7597E"/>
    <w:rsid w:val="00F75A6C"/>
    <w:rsid w:val="00F76ED6"/>
    <w:rsid w:val="00F772F5"/>
    <w:rsid w:val="00F774BB"/>
    <w:rsid w:val="00F77A53"/>
    <w:rsid w:val="00F77E51"/>
    <w:rsid w:val="00F81767"/>
    <w:rsid w:val="00F82181"/>
    <w:rsid w:val="00F84194"/>
    <w:rsid w:val="00F84B4C"/>
    <w:rsid w:val="00F84F87"/>
    <w:rsid w:val="00F85250"/>
    <w:rsid w:val="00F85DA3"/>
    <w:rsid w:val="00F87A3B"/>
    <w:rsid w:val="00F87D4E"/>
    <w:rsid w:val="00F91FA5"/>
    <w:rsid w:val="00F92836"/>
    <w:rsid w:val="00F9365C"/>
    <w:rsid w:val="00F9449A"/>
    <w:rsid w:val="00F94918"/>
    <w:rsid w:val="00F94BED"/>
    <w:rsid w:val="00F95FE7"/>
    <w:rsid w:val="00F97651"/>
    <w:rsid w:val="00F97DB2"/>
    <w:rsid w:val="00FA0842"/>
    <w:rsid w:val="00FA3459"/>
    <w:rsid w:val="00FA34BC"/>
    <w:rsid w:val="00FA505E"/>
    <w:rsid w:val="00FA5389"/>
    <w:rsid w:val="00FA55D0"/>
    <w:rsid w:val="00FA5B41"/>
    <w:rsid w:val="00FA7A62"/>
    <w:rsid w:val="00FA7F6A"/>
    <w:rsid w:val="00FB07D9"/>
    <w:rsid w:val="00FB0875"/>
    <w:rsid w:val="00FB0E8F"/>
    <w:rsid w:val="00FB123D"/>
    <w:rsid w:val="00FB2534"/>
    <w:rsid w:val="00FB452F"/>
    <w:rsid w:val="00FB6295"/>
    <w:rsid w:val="00FB69BE"/>
    <w:rsid w:val="00FC0C50"/>
    <w:rsid w:val="00FC12D0"/>
    <w:rsid w:val="00FC3552"/>
    <w:rsid w:val="00FC3B1F"/>
    <w:rsid w:val="00FC4889"/>
    <w:rsid w:val="00FC50C8"/>
    <w:rsid w:val="00FC700D"/>
    <w:rsid w:val="00FC7E3E"/>
    <w:rsid w:val="00FD1A78"/>
    <w:rsid w:val="00FD3870"/>
    <w:rsid w:val="00FD41D3"/>
    <w:rsid w:val="00FD47CE"/>
    <w:rsid w:val="00FD4DB8"/>
    <w:rsid w:val="00FD50A2"/>
    <w:rsid w:val="00FD50F2"/>
    <w:rsid w:val="00FD6FA0"/>
    <w:rsid w:val="00FD7915"/>
    <w:rsid w:val="00FE11BA"/>
    <w:rsid w:val="00FE1579"/>
    <w:rsid w:val="00FE1647"/>
    <w:rsid w:val="00FE1918"/>
    <w:rsid w:val="00FE256F"/>
    <w:rsid w:val="00FE5F9E"/>
    <w:rsid w:val="00FE6F1D"/>
    <w:rsid w:val="00FE7EFD"/>
    <w:rsid w:val="00FF027D"/>
    <w:rsid w:val="00FF0800"/>
    <w:rsid w:val="00FF0BAE"/>
    <w:rsid w:val="00FF1C87"/>
    <w:rsid w:val="00FF3557"/>
    <w:rsid w:val="00FF472F"/>
    <w:rsid w:val="00FF57E0"/>
    <w:rsid w:val="00FF6D01"/>
    <w:rsid w:val="00FF73DE"/>
    <w:rsid w:val="00FF7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8BB15"/>
  <w15:chartTrackingRefBased/>
  <w15:docId w15:val="{38806A73-6365-4522-ACB8-65D0F0B1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D6"/>
    <w:rPr>
      <w:sz w:val="24"/>
      <w:szCs w:val="24"/>
    </w:rPr>
  </w:style>
  <w:style w:type="paragraph" w:styleId="Titre4">
    <w:name w:val="heading 4"/>
    <w:aliases w:val="Titre 4 Fascicule"/>
    <w:basedOn w:val="Normal"/>
    <w:next w:val="Normal"/>
    <w:autoRedefine/>
    <w:qFormat/>
    <w:rsid w:val="00855ADA"/>
    <w:pPr>
      <w:keepNext/>
      <w:widowControl w:val="0"/>
      <w:numPr>
        <w:ilvl w:val="3"/>
        <w:numId w:val="4"/>
      </w:numPr>
      <w:spacing w:before="240" w:after="60"/>
      <w:jc w:val="both"/>
      <w:outlineLvl w:val="3"/>
    </w:pPr>
    <w:rPr>
      <w:rFonts w:ascii="Arial" w:hAnsi="Arial" w:cs="Arial"/>
      <w:caps/>
      <w:smallCaps/>
      <w:color w:val="00000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fascicule">
    <w:name w:val="Titre 4 fascicule"/>
    <w:basedOn w:val="Normal"/>
    <w:rsid w:val="000E51C6"/>
    <w:pPr>
      <w:numPr>
        <w:numId w:val="3"/>
      </w:numPr>
      <w:tabs>
        <w:tab w:val="clear" w:pos="432"/>
        <w:tab w:val="num" w:pos="360"/>
      </w:tabs>
      <w:ind w:left="0" w:firstLine="0"/>
      <w:jc w:val="both"/>
    </w:pPr>
    <w:rPr>
      <w:rFonts w:ascii="Arial" w:hAnsi="Arial"/>
      <w:b/>
      <w:sz w:val="28"/>
    </w:rPr>
  </w:style>
  <w:style w:type="character" w:styleId="Lienhypertexte">
    <w:name w:val="Hyperlink"/>
    <w:rsid w:val="003338B5"/>
    <w:rPr>
      <w:color w:val="0000FF"/>
      <w:u w:val="single"/>
    </w:rPr>
  </w:style>
  <w:style w:type="paragraph" w:customStyle="1" w:styleId="corps-de-texte">
    <w:name w:val="corps-de-texte"/>
    <w:basedOn w:val="Normal"/>
    <w:rsid w:val="00AC10D6"/>
    <w:rPr>
      <w:rFonts w:ascii="Arial Unicode MS" w:eastAsia="Arial Unicode MS" w:hAnsi="Arial Unicode MS"/>
    </w:rPr>
  </w:style>
  <w:style w:type="paragraph" w:styleId="En-tte">
    <w:name w:val="header"/>
    <w:basedOn w:val="Normal"/>
    <w:rsid w:val="00AC10D6"/>
    <w:pPr>
      <w:widowControl w:val="0"/>
      <w:tabs>
        <w:tab w:val="center" w:pos="4536"/>
        <w:tab w:val="right" w:pos="9072"/>
      </w:tabs>
      <w:autoSpaceDE w:val="0"/>
      <w:autoSpaceDN w:val="0"/>
      <w:adjustRightInd w:val="0"/>
    </w:pPr>
    <w:rPr>
      <w:lang w:val="en-US" w:eastAsia="en-US"/>
    </w:rPr>
  </w:style>
  <w:style w:type="character" w:styleId="Numrodepage">
    <w:name w:val="page number"/>
    <w:basedOn w:val="Policepardfaut"/>
    <w:rsid w:val="00AC10D6"/>
  </w:style>
  <w:style w:type="paragraph" w:styleId="Pieddepage">
    <w:name w:val="footer"/>
    <w:basedOn w:val="Normal"/>
    <w:rsid w:val="00AC10D6"/>
    <w:pPr>
      <w:tabs>
        <w:tab w:val="center" w:pos="4536"/>
        <w:tab w:val="right" w:pos="9072"/>
      </w:tabs>
    </w:pPr>
  </w:style>
  <w:style w:type="paragraph" w:customStyle="1" w:styleId="fcorps-de-texte">
    <w:name w:val="fcorps-de-texte"/>
    <w:basedOn w:val="Normal"/>
    <w:rsid w:val="00AC10D6"/>
    <w:rPr>
      <w:rFonts w:ascii="Arial Unicode MS" w:eastAsia="Arial Unicode MS" w:hAnsi="Arial Unicode MS"/>
    </w:rPr>
  </w:style>
  <w:style w:type="paragraph" w:customStyle="1" w:styleId="En-tte0">
    <w:name w:val="En-tte"/>
    <w:basedOn w:val="Normal"/>
    <w:next w:val="Normal"/>
    <w:rsid w:val="00153F7E"/>
    <w:pPr>
      <w:autoSpaceDE w:val="0"/>
      <w:autoSpaceDN w:val="0"/>
      <w:adjustRightInd w:val="0"/>
    </w:pPr>
    <w:rPr>
      <w:rFonts w:ascii="Arial" w:hAnsi="Arial"/>
    </w:rPr>
  </w:style>
  <w:style w:type="paragraph" w:styleId="NormalWeb">
    <w:name w:val="Normal (Web)"/>
    <w:basedOn w:val="Normal"/>
    <w:uiPriority w:val="99"/>
    <w:unhideWhenUsed/>
    <w:rsid w:val="00EA3ADB"/>
    <w:pPr>
      <w:spacing w:before="100" w:beforeAutospacing="1" w:after="100" w:afterAutospacing="1"/>
    </w:pPr>
  </w:style>
  <w:style w:type="character" w:customStyle="1" w:styleId="matchlocations">
    <w:name w:val="matchlocations"/>
    <w:basedOn w:val="Policepardfaut"/>
    <w:rsid w:val="00EA3ADB"/>
  </w:style>
  <w:style w:type="paragraph" w:customStyle="1" w:styleId="Numroarticle">
    <w:name w:val="Numéro article"/>
    <w:basedOn w:val="Normal"/>
    <w:uiPriority w:val="99"/>
    <w:rsid w:val="008E3848"/>
    <w:pPr>
      <w:spacing w:before="300" w:after="60"/>
      <w:jc w:val="both"/>
    </w:pPr>
    <w:rPr>
      <w:b/>
    </w:rPr>
  </w:style>
  <w:style w:type="paragraph" w:styleId="Textedebulles">
    <w:name w:val="Balloon Text"/>
    <w:basedOn w:val="Normal"/>
    <w:link w:val="TextedebullesCar"/>
    <w:rsid w:val="0009175D"/>
    <w:rPr>
      <w:rFonts w:ascii="Segoe UI" w:hAnsi="Segoe UI" w:cs="Segoe UI"/>
      <w:sz w:val="18"/>
      <w:szCs w:val="18"/>
    </w:rPr>
  </w:style>
  <w:style w:type="character" w:customStyle="1" w:styleId="TextedebullesCar">
    <w:name w:val="Texte de bulles Car"/>
    <w:basedOn w:val="Policepardfaut"/>
    <w:link w:val="Textedebulles"/>
    <w:rsid w:val="00091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8773">
      <w:bodyDiv w:val="1"/>
      <w:marLeft w:val="0"/>
      <w:marRight w:val="0"/>
      <w:marTop w:val="0"/>
      <w:marBottom w:val="0"/>
      <w:divBdr>
        <w:top w:val="none" w:sz="0" w:space="0" w:color="auto"/>
        <w:left w:val="none" w:sz="0" w:space="0" w:color="auto"/>
        <w:bottom w:val="none" w:sz="0" w:space="0" w:color="auto"/>
        <w:right w:val="none" w:sz="0" w:space="0" w:color="auto"/>
      </w:divBdr>
    </w:div>
    <w:div w:id="192503329">
      <w:bodyDiv w:val="1"/>
      <w:marLeft w:val="0"/>
      <w:marRight w:val="0"/>
      <w:marTop w:val="0"/>
      <w:marBottom w:val="0"/>
      <w:divBdr>
        <w:top w:val="none" w:sz="0" w:space="0" w:color="auto"/>
        <w:left w:val="none" w:sz="0" w:space="0" w:color="auto"/>
        <w:bottom w:val="none" w:sz="0" w:space="0" w:color="auto"/>
        <w:right w:val="none" w:sz="0" w:space="0" w:color="auto"/>
      </w:divBdr>
    </w:div>
    <w:div w:id="603541049">
      <w:bodyDiv w:val="1"/>
      <w:marLeft w:val="0"/>
      <w:marRight w:val="0"/>
      <w:marTop w:val="0"/>
      <w:marBottom w:val="0"/>
      <w:divBdr>
        <w:top w:val="none" w:sz="0" w:space="0" w:color="auto"/>
        <w:left w:val="none" w:sz="0" w:space="0" w:color="auto"/>
        <w:bottom w:val="none" w:sz="0" w:space="0" w:color="auto"/>
        <w:right w:val="none" w:sz="0" w:space="0" w:color="auto"/>
      </w:divBdr>
    </w:div>
    <w:div w:id="739863187">
      <w:bodyDiv w:val="1"/>
      <w:marLeft w:val="0"/>
      <w:marRight w:val="0"/>
      <w:marTop w:val="0"/>
      <w:marBottom w:val="0"/>
      <w:divBdr>
        <w:top w:val="none" w:sz="0" w:space="0" w:color="auto"/>
        <w:left w:val="none" w:sz="0" w:space="0" w:color="auto"/>
        <w:bottom w:val="none" w:sz="0" w:space="0" w:color="auto"/>
        <w:right w:val="none" w:sz="0" w:space="0" w:color="auto"/>
      </w:divBdr>
    </w:div>
    <w:div w:id="844124859">
      <w:bodyDiv w:val="1"/>
      <w:marLeft w:val="0"/>
      <w:marRight w:val="0"/>
      <w:marTop w:val="0"/>
      <w:marBottom w:val="0"/>
      <w:divBdr>
        <w:top w:val="none" w:sz="0" w:space="0" w:color="auto"/>
        <w:left w:val="none" w:sz="0" w:space="0" w:color="auto"/>
        <w:bottom w:val="none" w:sz="0" w:space="0" w:color="auto"/>
        <w:right w:val="none" w:sz="0" w:space="0" w:color="auto"/>
      </w:divBdr>
    </w:div>
    <w:div w:id="974678319">
      <w:bodyDiv w:val="1"/>
      <w:marLeft w:val="0"/>
      <w:marRight w:val="0"/>
      <w:marTop w:val="0"/>
      <w:marBottom w:val="0"/>
      <w:divBdr>
        <w:top w:val="none" w:sz="0" w:space="0" w:color="auto"/>
        <w:left w:val="none" w:sz="0" w:space="0" w:color="auto"/>
        <w:bottom w:val="none" w:sz="0" w:space="0" w:color="auto"/>
        <w:right w:val="none" w:sz="0" w:space="0" w:color="auto"/>
      </w:divBdr>
    </w:div>
    <w:div w:id="1329282437">
      <w:bodyDiv w:val="1"/>
      <w:marLeft w:val="0"/>
      <w:marRight w:val="0"/>
      <w:marTop w:val="0"/>
      <w:marBottom w:val="0"/>
      <w:divBdr>
        <w:top w:val="none" w:sz="0" w:space="0" w:color="auto"/>
        <w:left w:val="none" w:sz="0" w:space="0" w:color="auto"/>
        <w:bottom w:val="none" w:sz="0" w:space="0" w:color="auto"/>
        <w:right w:val="none" w:sz="0" w:space="0" w:color="auto"/>
      </w:divBdr>
    </w:div>
    <w:div w:id="1614752127">
      <w:bodyDiv w:val="1"/>
      <w:marLeft w:val="0"/>
      <w:marRight w:val="0"/>
      <w:marTop w:val="0"/>
      <w:marBottom w:val="0"/>
      <w:divBdr>
        <w:top w:val="none" w:sz="0" w:space="0" w:color="auto"/>
        <w:left w:val="none" w:sz="0" w:space="0" w:color="auto"/>
        <w:bottom w:val="none" w:sz="0" w:space="0" w:color="auto"/>
        <w:right w:val="none" w:sz="0" w:space="0" w:color="auto"/>
      </w:divBdr>
    </w:div>
    <w:div w:id="16939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1710</Words>
  <Characters>9408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2000036</vt:lpstr>
    </vt:vector>
  </TitlesOfParts>
  <Company>CONSEIL</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2000036</dc:title>
  <dc:subject/>
  <dc:creator>KATZ David</dc:creator>
  <cp:keywords/>
  <cp:lastModifiedBy>GERMAIN Dona</cp:lastModifiedBy>
  <cp:revision>11</cp:revision>
  <dcterms:created xsi:type="dcterms:W3CDTF">2021-03-08T21:50:00Z</dcterms:created>
  <dcterms:modified xsi:type="dcterms:W3CDTF">2021-03-16T18:03:00Z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aire">
    <vt:lpwstr>2000036</vt:lpwstr>
  </property>
  <property fmtid="{D5CDD505-2E9C-101B-9397-08002B2CF9AE}" pid="3" name="Jonction">
    <vt:lpwstr>2000036</vt:lpwstr>
  </property>
  <property fmtid="{D5CDD505-2E9C-101B-9397-08002B2CF9AE}" pid="4" name="req_civilite">
    <vt:lpwstr/>
  </property>
  <property fmtid="{D5CDD505-2E9C-101B-9397-08002B2CF9AE}" pid="5" name="req_prenom">
    <vt:lpwstr/>
  </property>
  <property fmtid="{D5CDD505-2E9C-101B-9397-08002B2CF9AE}" pid="6" name="req_nom">
    <vt:lpwstr>M. Rolin</vt:lpwstr>
  </property>
  <property fmtid="{D5CDD505-2E9C-101B-9397-08002B2CF9AE}" pid="7" name="Req">
    <vt:lpwstr>M. ROLIN</vt:lpwstr>
  </property>
  <property fmtid="{D5CDD505-2E9C-101B-9397-08002B2CF9AE}" pid="8" name="def_civilite">
    <vt:lpwstr/>
  </property>
  <property fmtid="{D5CDD505-2E9C-101B-9397-08002B2CF9AE}" pid="9" name="def_prenom">
    <vt:lpwstr/>
  </property>
  <property fmtid="{D5CDD505-2E9C-101B-9397-08002B2CF9AE}" pid="10" name="def_nom">
    <vt:lpwstr>la haut-commissaire de la République en Polynésie française</vt:lpwstr>
  </property>
</Properties>
</file>